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112728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112728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112728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</w:t>
      </w: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112728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 ефективне використання державних коштів» (зі змінами)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</w:p>
    <w:p w14:paraId="04D454DD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4293D45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</w:p>
    <w:p w14:paraId="7D204DD7" w14:textId="77777777" w:rsidR="009B02F3" w:rsidRPr="00112728" w:rsidRDefault="009B02F3" w:rsidP="00426869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12728">
        <w:rPr>
          <w:rFonts w:ascii="Times New Roman" w:hAnsi="Times New Roman" w:cs="Times New Roman"/>
          <w:bCs/>
          <w:sz w:val="24"/>
          <w:szCs w:val="24"/>
        </w:rPr>
        <w:t xml:space="preserve">Державна установа «Всеукраїнський центр материнства та дитинства </w:t>
      </w:r>
      <w:r w:rsidRPr="00112728">
        <w:rPr>
          <w:rFonts w:ascii="Times New Roman" w:hAnsi="Times New Roman" w:cs="Times New Roman"/>
          <w:bCs/>
          <w:color w:val="000000"/>
          <w:sz w:val="24"/>
          <w:szCs w:val="24"/>
        </w:rPr>
        <w:t>Національної академії медичних наук</w:t>
      </w:r>
      <w:r w:rsidRPr="00112728">
        <w:rPr>
          <w:rFonts w:ascii="Times New Roman" w:hAnsi="Times New Roman" w:cs="Times New Roman"/>
          <w:bCs/>
          <w:sz w:val="24"/>
          <w:szCs w:val="24"/>
        </w:rPr>
        <w:t xml:space="preserve"> України»</w:t>
      </w:r>
      <w:r w:rsidRPr="00112728">
        <w:rPr>
          <w:rFonts w:ascii="Times New Roman" w:hAnsi="Times New Roman" w:cs="Times New Roman"/>
          <w:sz w:val="24"/>
          <w:szCs w:val="24"/>
        </w:rPr>
        <w:t xml:space="preserve"> 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заклад сфери охорони здоров’я </w:t>
      </w:r>
    </w:p>
    <w:p w14:paraId="5B571FC6" w14:textId="6ED4CB2A" w:rsidR="009B02F3" w:rsidRPr="00112728" w:rsidRDefault="009B02F3" w:rsidP="00426869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вул. П. Майбороди, б. 8, Шевченківський р</w:t>
      </w:r>
      <w:r w:rsidR="006F66ED" w:rsidRPr="00112728">
        <w:rPr>
          <w:rFonts w:ascii="Times New Roman" w:hAnsi="Times New Roman" w:cs="Times New Roman"/>
          <w:sz w:val="24"/>
          <w:szCs w:val="24"/>
        </w:rPr>
        <w:t>-</w:t>
      </w:r>
      <w:r w:rsidRPr="00112728">
        <w:rPr>
          <w:rFonts w:ascii="Times New Roman" w:hAnsi="Times New Roman" w:cs="Times New Roman"/>
          <w:sz w:val="24"/>
          <w:szCs w:val="24"/>
        </w:rPr>
        <w:t>н,  м. Київ, 04050</w:t>
      </w:r>
    </w:p>
    <w:p w14:paraId="386AD3B6" w14:textId="77777777" w:rsidR="009B02F3" w:rsidRPr="00112728" w:rsidRDefault="009B02F3" w:rsidP="00426869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Код згідно з ЄДРПОУ замовника:  45460659</w:t>
      </w:r>
    </w:p>
    <w:p w14:paraId="00090497" w14:textId="0CDD33A0" w:rsidR="009B02F3" w:rsidRDefault="009B02F3" w:rsidP="00426869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Категорія замовника – юридична особа, яка забезпечує потреби держави або територіальної громади</w:t>
      </w:r>
    </w:p>
    <w:p w14:paraId="1D124038" w14:textId="77777777" w:rsidR="00426869" w:rsidRPr="00112728" w:rsidRDefault="00426869" w:rsidP="00426869">
      <w:pPr>
        <w:spacing w:after="0"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01CD20" w14:textId="77777777" w:rsidR="009B02F3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2. </w:t>
      </w:r>
      <w:r w:rsidRPr="00112728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EDF430" w14:textId="78A5A9D5" w:rsidR="007D475B" w:rsidRPr="007D475B" w:rsidRDefault="007D475B" w:rsidP="007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475B">
        <w:rPr>
          <w:rFonts w:ascii="Times New Roman" w:hAnsi="Times New Roman" w:cs="Times New Roman"/>
          <w:sz w:val="24"/>
          <w:szCs w:val="24"/>
        </w:rPr>
        <w:t>Тести діагностичні для визначення чутливості до алергенів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5B">
        <w:rPr>
          <w:rFonts w:ascii="Times New Roman" w:hAnsi="Times New Roman" w:cs="Times New Roman"/>
          <w:sz w:val="24"/>
          <w:szCs w:val="24"/>
        </w:rPr>
        <w:t>(</w:t>
      </w:r>
      <w:bookmarkStart w:id="0" w:name="_Hlk193806502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 </w:t>
      </w:r>
      <w:r w:rsidRPr="00D103F3">
        <w:rPr>
          <w:rFonts w:ascii="Times New Roman" w:eastAsia="Times New Roman" w:hAnsi="Times New Roman" w:cs="Times New Roman"/>
          <w:sz w:val="24"/>
          <w:szCs w:val="24"/>
          <w:lang w:eastAsia="zh-CN"/>
        </w:rPr>
        <w:t>ДК 021:2015 - 33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103F3">
        <w:rPr>
          <w:rFonts w:ascii="Times New Roman" w:eastAsia="Times New Roman" w:hAnsi="Times New Roman" w:cs="Times New Roman"/>
          <w:sz w:val="24"/>
          <w:szCs w:val="24"/>
          <w:lang w:eastAsia="zh-CN"/>
        </w:rPr>
        <w:t>0000-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6, Фармацевтична продукція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bookmarkStart w:id="1" w:name="_Hlk197956965"/>
      <w:r w:rsidRPr="007D475B">
        <w:rPr>
          <w:rFonts w:ascii="Times New Roman" w:hAnsi="Times New Roman" w:cs="Times New Roman"/>
          <w:sz w:val="24"/>
          <w:szCs w:val="24"/>
        </w:rPr>
        <w:t>найменування за номенклатурою ДК 021:2015 - 33694000-1 - Діагностичні засоби, МНН Comb drug; Histamine dihydrochloride; НК 024:2023 - 45539 - Ланцет для взяття алергологічних проб)</w:t>
      </w:r>
    </w:p>
    <w:bookmarkEnd w:id="1"/>
    <w:p w14:paraId="46C4A92F" w14:textId="77777777" w:rsidR="007D475B" w:rsidRPr="00D32954" w:rsidRDefault="007D475B" w:rsidP="007D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7475" w14:textId="73BE3E2D" w:rsidR="00112728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3. </w:t>
      </w:r>
      <w:r w:rsidRPr="00112728">
        <w:rPr>
          <w:rFonts w:ascii="Times New Roman" w:hAnsi="Times New Roman" w:cs="Times New Roman"/>
          <w:b/>
          <w:sz w:val="24"/>
          <w:szCs w:val="24"/>
        </w:rPr>
        <w:t>Ідентифікатор закупівлі</w:t>
      </w:r>
      <w:r w:rsidRPr="00112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112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865" w:rsidRPr="008428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UA-2025-05-13-006299-a</w:t>
      </w:r>
    </w:p>
    <w:p w14:paraId="36513718" w14:textId="0AF9BA44" w:rsidR="009B02F3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1272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BB5E45" w14:textId="7923B2CA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особливість діяльності </w:t>
      </w:r>
      <w:r w:rsidRPr="00112728">
        <w:rPr>
          <w:rFonts w:ascii="Times New Roman" w:hAnsi="Times New Roman" w:cs="Times New Roman"/>
          <w:bCs/>
          <w:sz w:val="24"/>
          <w:szCs w:val="24"/>
        </w:rPr>
        <w:t>установи</w:t>
      </w:r>
      <w:r w:rsidR="00576133" w:rsidRPr="001127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12728">
        <w:rPr>
          <w:rFonts w:ascii="Times New Roman" w:hAnsi="Times New Roman" w:cs="Times New Roman"/>
          <w:bCs/>
          <w:sz w:val="24"/>
          <w:szCs w:val="24"/>
        </w:rPr>
        <w:t>згідно найсучасніших стандартів, необхідність</w:t>
      </w:r>
      <w:r w:rsidRPr="00112728">
        <w:rPr>
          <w:rFonts w:ascii="Times New Roman" w:hAnsi="Times New Roman" w:cs="Times New Roman"/>
          <w:sz w:val="24"/>
          <w:szCs w:val="24"/>
        </w:rPr>
        <w:t xml:space="preserve"> безперебійного функціонування установи та </w:t>
      </w: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належної організації лікувального процесу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 урахуванням вимог чинного законодавства України </w:t>
      </w:r>
    </w:p>
    <w:p w14:paraId="7574C374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Обґрунтування розміру бюджетного призначення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Pr="0011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B2E09" w14:textId="032FDCFA" w:rsidR="009B02F3" w:rsidRPr="00F04E62" w:rsidRDefault="009B02F3" w:rsidP="00F04E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Визначено згідно заяв</w:t>
      </w:r>
      <w:r w:rsidR="00576133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ки</w:t>
      </w:r>
      <w:r w:rsidR="009073A3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37B7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медичного директора </w:t>
      </w:r>
      <w:r w:rsidRPr="00112728">
        <w:rPr>
          <w:rFonts w:ascii="Times New Roman" w:hAnsi="Times New Roman" w:cs="Times New Roman"/>
          <w:sz w:val="24"/>
          <w:szCs w:val="24"/>
        </w:rPr>
        <w:t xml:space="preserve">по </w:t>
      </w:r>
      <w:r w:rsidR="00F04E62" w:rsidRPr="00C754D5">
        <w:rPr>
          <w:rFonts w:ascii="Times New Roman" w:eastAsia="Times New Roman" w:hAnsi="Times New Roman"/>
          <w:sz w:val="24"/>
          <w:szCs w:val="24"/>
        </w:rPr>
        <w:t xml:space="preserve">КЕКВ </w:t>
      </w:r>
      <w:r w:rsidR="00F04E62" w:rsidRPr="003E0A82">
        <w:rPr>
          <w:rFonts w:ascii="Times New Roman" w:eastAsia="Times New Roman" w:hAnsi="Times New Roman"/>
          <w:sz w:val="24"/>
          <w:szCs w:val="24"/>
        </w:rPr>
        <w:t>2220 Медикаменти та перев'язувальні матеріали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</w:p>
    <w:p w14:paraId="5B7F6DA5" w14:textId="6B4032E9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6.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Очікувана вартість предмета закупівлі згідно оголошення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</w:p>
    <w:p w14:paraId="18EDF59B" w14:textId="3967AEBA" w:rsidR="009B02F3" w:rsidRPr="00112728" w:rsidRDefault="001508E4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55 0</w:t>
      </w:r>
      <w:r w:rsidR="00AB7CA5"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00,00 грн. (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п’ятдесят п’ять тисяч</w:t>
      </w:r>
      <w:r w:rsidR="00AB7CA5"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00 копійок)</w:t>
      </w:r>
    </w:p>
    <w:p w14:paraId="638E5240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7. </w:t>
      </w:r>
      <w:r w:rsidRPr="00112728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предмета закупівлі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1F827D" w14:textId="1C58ED27" w:rsidR="001508E4" w:rsidRPr="006F66ED" w:rsidRDefault="001508E4" w:rsidP="001508E4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Pr="006F66ED">
        <w:rPr>
          <w:rFonts w:ascii="Times New Roman" w:hAnsi="Times New Roman" w:cs="Times New Roman"/>
        </w:rPr>
        <w:t xml:space="preserve">при визначені очікуваної вартості було </w:t>
      </w:r>
      <w:r>
        <w:rPr>
          <w:rFonts w:ascii="Times New Roman" w:hAnsi="Times New Roman" w:cs="Times New Roman"/>
        </w:rPr>
        <w:t xml:space="preserve">проведено моніторинг цін з відкритих джерел та </w:t>
      </w:r>
      <w:r w:rsidRPr="006F66ED">
        <w:rPr>
          <w:rFonts w:ascii="Times New Roman" w:hAnsi="Times New Roman" w:cs="Times New Roman"/>
        </w:rPr>
        <w:t>використано цінов</w:t>
      </w:r>
      <w:r>
        <w:rPr>
          <w:rFonts w:ascii="Times New Roman" w:hAnsi="Times New Roman" w:cs="Times New Roman"/>
        </w:rPr>
        <w:t>у</w:t>
      </w:r>
      <w:r w:rsidRPr="006F66ED">
        <w:rPr>
          <w:rFonts w:ascii="Times New Roman" w:hAnsi="Times New Roman" w:cs="Times New Roman"/>
        </w:rPr>
        <w:t xml:space="preserve"> пропозиці</w:t>
      </w:r>
      <w:r>
        <w:rPr>
          <w:rFonts w:ascii="Times New Roman" w:hAnsi="Times New Roman" w:cs="Times New Roman"/>
        </w:rPr>
        <w:t>ю,</w:t>
      </w:r>
      <w:r w:rsidRPr="006F66ED">
        <w:rPr>
          <w:rFonts w:ascii="Times New Roman" w:hAnsi="Times New Roman" w:cs="Times New Roman"/>
        </w:rPr>
        <w:t xml:space="preserve"> надан</w:t>
      </w:r>
      <w:r>
        <w:rPr>
          <w:rFonts w:ascii="Times New Roman" w:hAnsi="Times New Roman" w:cs="Times New Roman"/>
        </w:rPr>
        <w:t>у</w:t>
      </w:r>
      <w:r w:rsidRPr="006F66ED">
        <w:rPr>
          <w:rFonts w:ascii="Times New Roman" w:hAnsi="Times New Roman" w:cs="Times New Roman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1147906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sectPr w:rsidR="009B02F3" w:rsidRPr="009B02F3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12728"/>
    <w:rsid w:val="001508E4"/>
    <w:rsid w:val="00167E5E"/>
    <w:rsid w:val="001B4EBD"/>
    <w:rsid w:val="0021120F"/>
    <w:rsid w:val="00295994"/>
    <w:rsid w:val="002B08EC"/>
    <w:rsid w:val="002D1056"/>
    <w:rsid w:val="003935A2"/>
    <w:rsid w:val="003E3ECF"/>
    <w:rsid w:val="0040264C"/>
    <w:rsid w:val="00426869"/>
    <w:rsid w:val="004469D4"/>
    <w:rsid w:val="00483522"/>
    <w:rsid w:val="004B0906"/>
    <w:rsid w:val="005122FD"/>
    <w:rsid w:val="00576133"/>
    <w:rsid w:val="005A466D"/>
    <w:rsid w:val="0066526D"/>
    <w:rsid w:val="006F48DA"/>
    <w:rsid w:val="006F66ED"/>
    <w:rsid w:val="007B0040"/>
    <w:rsid w:val="007D475B"/>
    <w:rsid w:val="00842865"/>
    <w:rsid w:val="0088156D"/>
    <w:rsid w:val="009073A3"/>
    <w:rsid w:val="00921D3B"/>
    <w:rsid w:val="009A2368"/>
    <w:rsid w:val="009B02F3"/>
    <w:rsid w:val="00AB7CA5"/>
    <w:rsid w:val="00AD37B7"/>
    <w:rsid w:val="00B030A9"/>
    <w:rsid w:val="00B3296A"/>
    <w:rsid w:val="00B33CD0"/>
    <w:rsid w:val="00B566C6"/>
    <w:rsid w:val="00B9570E"/>
    <w:rsid w:val="00C02F8A"/>
    <w:rsid w:val="00C86B7F"/>
    <w:rsid w:val="00CB0770"/>
    <w:rsid w:val="00CE1B32"/>
    <w:rsid w:val="00D52332"/>
    <w:rsid w:val="00E33F7B"/>
    <w:rsid w:val="00E97599"/>
    <w:rsid w:val="00ED000B"/>
    <w:rsid w:val="00EE7881"/>
    <w:rsid w:val="00F04E62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32</cp:revision>
  <dcterms:created xsi:type="dcterms:W3CDTF">2023-10-05T14:21:00Z</dcterms:created>
  <dcterms:modified xsi:type="dcterms:W3CDTF">2025-05-13T09:37:00Z</dcterms:modified>
</cp:coreProperties>
</file>