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C6187C" w:rsidRDefault="00C6187C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C6187C">
        <w:rPr>
          <w:lang w:val="uk-UA"/>
        </w:rPr>
        <w:t xml:space="preserve">ДК 021:2015 – </w:t>
      </w:r>
      <w:r w:rsidRPr="00C6187C">
        <w:rPr>
          <w:lang w:val="uk-UA" w:eastAsia="ar-SA"/>
        </w:rPr>
        <w:t>33110000-4  «</w:t>
      </w:r>
      <w:r w:rsidRPr="00C6187C">
        <w:rPr>
          <w:bCs/>
          <w:lang w:val="uk-UA"/>
        </w:rPr>
        <w:t>Візуалізаційне обладнання для потреб медицини, стоматології та ветеринарної медицини</w:t>
      </w:r>
      <w:r w:rsidRPr="00C6187C">
        <w:rPr>
          <w:lang w:val="uk-UA" w:eastAsia="ar-SA"/>
        </w:rPr>
        <w:t>»</w:t>
      </w:r>
      <w:r w:rsidRPr="00C6187C">
        <w:rPr>
          <w:snapToGrid w:val="0"/>
          <w:lang w:val="uk-UA"/>
        </w:rPr>
        <w:t xml:space="preserve"> (</w:t>
      </w:r>
      <w:r w:rsidRPr="00C6187C">
        <w:rPr>
          <w:bCs/>
          <w:lang w:val="uk-UA"/>
        </w:rPr>
        <w:t>Повністю цифрова багатоцільова універсальна ультразвукова система, НК 024:2023: 40761 – Загальноприйнята ультразвукова система візуалізації</w:t>
      </w:r>
      <w:r w:rsidRPr="00C6187C">
        <w:rPr>
          <w:snapToGrid w:val="0"/>
          <w:lang w:val="uk-UA"/>
        </w:rPr>
        <w:t>)</w:t>
      </w:r>
    </w:p>
    <w:p w:rsidR="00C816E0" w:rsidRPr="00C6187C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15076E" w:rsidRPr="00C6187C" w:rsidRDefault="0015076E" w:rsidP="0047272A">
      <w:pPr>
        <w:spacing w:line="220" w:lineRule="exact"/>
        <w:ind w:firstLine="708"/>
        <w:jc w:val="both"/>
        <w:rPr>
          <w:color w:val="242638"/>
          <w:shd w:val="clear" w:color="auto" w:fill="FFFFFF"/>
          <w:lang w:val="uk-UA"/>
        </w:rPr>
      </w:pPr>
      <w:r w:rsidRPr="00C6187C">
        <w:rPr>
          <w:lang w:val="uk-UA"/>
        </w:rPr>
        <w:t xml:space="preserve">3. </w:t>
      </w:r>
      <w:r w:rsidR="00DC6EE8" w:rsidRPr="00C6187C">
        <w:rPr>
          <w:b/>
          <w:lang w:val="uk-UA"/>
        </w:rPr>
        <w:t>Ідентифікатор закупівлі</w:t>
      </w:r>
      <w:r w:rsidR="00DC6EE8" w:rsidRPr="00C6187C">
        <w:rPr>
          <w:lang w:val="uk-UA"/>
        </w:rPr>
        <w:t xml:space="preserve">: </w:t>
      </w:r>
      <w:r w:rsidR="00C6187C" w:rsidRPr="00C6187C">
        <w:rPr>
          <w:color w:val="242638"/>
          <w:shd w:val="clear" w:color="auto" w:fill="FFFFFF"/>
        </w:rPr>
        <w:t>UA-2023-07-12-010955-a</w:t>
      </w:r>
    </w:p>
    <w:p w:rsidR="00893BDA" w:rsidRPr="00C6187C" w:rsidRDefault="00893BDA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FE1ABD" w:rsidRPr="00514F2B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У зв’язку із потребою оновлення матеріально-технічної бази Інституту, необхідно </w:t>
      </w:r>
      <w:r w:rsidRPr="006A31FD">
        <w:rPr>
          <w:lang w:val="uk-UA"/>
        </w:rPr>
        <w:t xml:space="preserve">провести закупівлю медичного обладнання з метою оснащення </w:t>
      </w:r>
      <w:r w:rsidR="00F93830" w:rsidRPr="006A31FD">
        <w:rPr>
          <w:lang w:val="uk-UA"/>
        </w:rPr>
        <w:t>відділен</w:t>
      </w:r>
      <w:r w:rsidR="00C816E0" w:rsidRPr="006A31FD">
        <w:rPr>
          <w:lang w:val="uk-UA"/>
        </w:rPr>
        <w:t>ь</w:t>
      </w:r>
      <w:r w:rsidR="004947B6" w:rsidRPr="006A31FD">
        <w:rPr>
          <w:lang w:val="uk-UA"/>
        </w:rPr>
        <w:t xml:space="preserve"> функціональної діагностики</w:t>
      </w:r>
      <w:r w:rsidRPr="006A31FD">
        <w:rPr>
          <w:lang w:val="uk-UA"/>
        </w:rPr>
        <w:t xml:space="preserve"> </w:t>
      </w:r>
      <w:r w:rsidR="00025C97" w:rsidRPr="006A31FD">
        <w:rPr>
          <w:sz w:val="22"/>
          <w:szCs w:val="22"/>
          <w:lang w:val="uk-UA"/>
        </w:rPr>
        <w:t>для</w:t>
      </w:r>
      <w:r w:rsidR="00025C97" w:rsidRPr="006A31FD">
        <w:rPr>
          <w:spacing w:val="-5"/>
          <w:sz w:val="22"/>
          <w:szCs w:val="22"/>
          <w:lang w:val="uk-UA"/>
        </w:rPr>
        <w:t xml:space="preserve"> </w:t>
      </w:r>
      <w:r w:rsidR="00C6187C" w:rsidRPr="006A31FD">
        <w:rPr>
          <w:lang w:val="uk-UA"/>
        </w:rPr>
        <w:t>обстежень</w:t>
      </w:r>
      <w:r w:rsidR="004947B6" w:rsidRPr="006A31FD">
        <w:rPr>
          <w:lang w:val="uk-UA"/>
        </w:rPr>
        <w:t xml:space="preserve"> </w:t>
      </w:r>
      <w:r w:rsidR="00C6187C" w:rsidRPr="006A31FD">
        <w:rPr>
          <w:lang w:val="uk-UA"/>
        </w:rPr>
        <w:t>в акушерстві та гінекології</w:t>
      </w:r>
      <w:bookmarkStart w:id="0" w:name="_GoBack"/>
      <w:bookmarkEnd w:id="0"/>
      <w:r w:rsidR="00025C97" w:rsidRPr="006A31FD">
        <w:rPr>
          <w:lang w:val="uk-UA"/>
        </w:rPr>
        <w:t xml:space="preserve"> </w:t>
      </w:r>
      <w:r w:rsidRPr="006A31FD">
        <w:rPr>
          <w:lang w:val="uk-UA"/>
        </w:rPr>
        <w:t>з наступними медико-технічними вимогами, що встановлені висновком робочої групи, а саме:</w:t>
      </w:r>
      <w:r w:rsidR="007069DC" w:rsidRPr="00514F2B">
        <w:rPr>
          <w:lang w:val="uk-UA"/>
        </w:rPr>
        <w:t xml:space="preserve"> </w:t>
      </w: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tbl>
      <w:tblPr>
        <w:tblStyle w:val="ad"/>
        <w:tblW w:w="10206" w:type="dxa"/>
        <w:tblInd w:w="108" w:type="dxa"/>
        <w:tblLook w:val="04A0"/>
      </w:tblPr>
      <w:tblGrid>
        <w:gridCol w:w="854"/>
        <w:gridCol w:w="4727"/>
        <w:gridCol w:w="2104"/>
        <w:gridCol w:w="2521"/>
      </w:tblGrid>
      <w:tr w:rsidR="00227D4D" w:rsidRPr="00F25615" w:rsidTr="00C61650">
        <w:tc>
          <w:tcPr>
            <w:tcW w:w="854" w:type="dxa"/>
            <w:vAlign w:val="center"/>
          </w:tcPr>
          <w:p w:rsidR="00227D4D" w:rsidRPr="00F25615" w:rsidRDefault="00227D4D" w:rsidP="00C61650">
            <w:pPr>
              <w:ind w:left="37"/>
              <w:contextualSpacing/>
              <w:jc w:val="center"/>
              <w:rPr>
                <w:b/>
                <w:color w:val="000000"/>
                <w:sz w:val="21"/>
                <w:szCs w:val="21"/>
                <w:lang w:val="uk-UA"/>
              </w:rPr>
            </w:pPr>
            <w:r w:rsidRPr="00F25615">
              <w:rPr>
                <w:b/>
                <w:color w:val="000000"/>
                <w:sz w:val="21"/>
                <w:szCs w:val="21"/>
                <w:lang w:val="uk-UA"/>
              </w:rPr>
              <w:t xml:space="preserve">№ </w:t>
            </w:r>
          </w:p>
          <w:p w:rsidR="00227D4D" w:rsidRPr="00F25615" w:rsidRDefault="00227D4D" w:rsidP="00C61650">
            <w:pPr>
              <w:ind w:left="37"/>
              <w:contextualSpacing/>
              <w:jc w:val="center"/>
              <w:rPr>
                <w:b/>
                <w:color w:val="000000"/>
                <w:sz w:val="21"/>
                <w:szCs w:val="21"/>
                <w:lang w:val="uk-UA"/>
              </w:rPr>
            </w:pPr>
            <w:r w:rsidRPr="00F25615">
              <w:rPr>
                <w:b/>
                <w:color w:val="000000"/>
                <w:sz w:val="21"/>
                <w:szCs w:val="21"/>
                <w:lang w:val="uk-UA"/>
              </w:rPr>
              <w:t>з/п</w:t>
            </w:r>
          </w:p>
        </w:tc>
        <w:tc>
          <w:tcPr>
            <w:tcW w:w="4727" w:type="dxa"/>
            <w:vAlign w:val="center"/>
          </w:tcPr>
          <w:p w:rsidR="00227D4D" w:rsidRPr="00F25615" w:rsidRDefault="00227D4D" w:rsidP="00C61650">
            <w:pPr>
              <w:ind w:left="142"/>
              <w:jc w:val="center"/>
              <w:rPr>
                <w:b/>
                <w:color w:val="000000"/>
                <w:sz w:val="21"/>
                <w:szCs w:val="21"/>
                <w:lang w:val="uk-UA"/>
              </w:rPr>
            </w:pPr>
            <w:r w:rsidRPr="00F25615">
              <w:rPr>
                <w:b/>
                <w:color w:val="000000"/>
                <w:sz w:val="21"/>
                <w:szCs w:val="21"/>
                <w:lang w:val="uk-UA"/>
              </w:rPr>
              <w:t>Медико-технічні характеристики</w:t>
            </w:r>
          </w:p>
        </w:tc>
        <w:tc>
          <w:tcPr>
            <w:tcW w:w="2104" w:type="dxa"/>
            <w:vAlign w:val="center"/>
          </w:tcPr>
          <w:p w:rsidR="00227D4D" w:rsidRPr="00F25615" w:rsidRDefault="00227D4D" w:rsidP="00C61650">
            <w:pPr>
              <w:ind w:left="142"/>
              <w:jc w:val="center"/>
              <w:rPr>
                <w:b/>
                <w:color w:val="000000"/>
                <w:sz w:val="21"/>
                <w:szCs w:val="21"/>
                <w:lang w:val="uk-UA"/>
              </w:rPr>
            </w:pPr>
            <w:r w:rsidRPr="00F25615">
              <w:rPr>
                <w:b/>
                <w:color w:val="000000"/>
                <w:sz w:val="21"/>
                <w:szCs w:val="21"/>
                <w:lang w:val="uk-UA"/>
              </w:rPr>
              <w:t>Наявність функції або величина параметра</w:t>
            </w:r>
          </w:p>
        </w:tc>
        <w:tc>
          <w:tcPr>
            <w:tcW w:w="2521" w:type="dxa"/>
            <w:vAlign w:val="center"/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sz w:val="21"/>
                <w:szCs w:val="21"/>
                <w:lang w:val="uk-UA"/>
              </w:rPr>
            </w:pPr>
            <w:r w:rsidRPr="00F25615">
              <w:rPr>
                <w:b/>
                <w:color w:val="000000"/>
                <w:sz w:val="21"/>
                <w:szCs w:val="21"/>
                <w:lang w:val="uk-UA"/>
              </w:rPr>
              <w:t>Заповнюється Учасником, зазначити «так» чи «ні» з посилання на розділ та/або сторінку технічної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sz w:val="21"/>
                <w:szCs w:val="21"/>
                <w:lang w:val="uk-UA"/>
              </w:rPr>
            </w:pPr>
            <w:r w:rsidRPr="00F25615">
              <w:rPr>
                <w:b/>
                <w:color w:val="000000"/>
                <w:sz w:val="21"/>
                <w:szCs w:val="21"/>
                <w:lang w:val="uk-UA"/>
              </w:rPr>
              <w:t>документації</w:t>
            </w:r>
          </w:p>
        </w:tc>
      </w:tr>
      <w:tr w:rsidR="00227D4D" w:rsidRPr="00F25615" w:rsidTr="00C61650">
        <w:tc>
          <w:tcPr>
            <w:tcW w:w="854" w:type="dxa"/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4727" w:type="dxa"/>
          </w:tcPr>
          <w:p w:rsidR="00227D4D" w:rsidRPr="00F25615" w:rsidRDefault="00227D4D" w:rsidP="00C61650">
            <w:pPr>
              <w:ind w:left="142"/>
              <w:contextualSpacing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Повністю</w:t>
            </w:r>
            <w:r w:rsidRPr="00F25615">
              <w:rPr>
                <w:b/>
                <w:color w:val="000000"/>
                <w:spacing w:val="58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цифрова</w:t>
            </w:r>
            <w:r w:rsidRPr="00F25615">
              <w:rPr>
                <w:b/>
                <w:color w:val="000000"/>
                <w:spacing w:val="56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багатоцільова</w:t>
            </w:r>
            <w:r w:rsidRPr="00F25615">
              <w:rPr>
                <w:b/>
                <w:color w:val="000000"/>
                <w:spacing w:val="58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ультразвукова</w:t>
            </w:r>
            <w:r w:rsidRPr="00F25615">
              <w:rPr>
                <w:b/>
                <w:color w:val="000000"/>
                <w:spacing w:val="67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система</w:t>
            </w:r>
            <w:r w:rsidRPr="00F25615">
              <w:rPr>
                <w:b/>
                <w:color w:val="000000"/>
                <w:spacing w:val="58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експертного</w:t>
            </w:r>
            <w:r w:rsidRPr="00F25615">
              <w:rPr>
                <w:b/>
                <w:color w:val="000000"/>
                <w:spacing w:val="57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класу</w:t>
            </w:r>
            <w:r w:rsidRPr="00F25615">
              <w:rPr>
                <w:b/>
                <w:color w:val="000000"/>
                <w:spacing w:val="52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з</w:t>
            </w:r>
            <w:r w:rsidRPr="00F25615">
              <w:rPr>
                <w:b/>
                <w:color w:val="000000"/>
                <w:spacing w:val="58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можливістю</w:t>
            </w:r>
            <w:r w:rsidRPr="00F25615">
              <w:rPr>
                <w:b/>
                <w:color w:val="000000"/>
                <w:spacing w:val="57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автоматичного</w:t>
            </w:r>
            <w:r w:rsidRPr="00F25615">
              <w:rPr>
                <w:b/>
                <w:color w:val="000000"/>
                <w:spacing w:val="43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тривимірного</w:t>
            </w:r>
            <w:r w:rsidRPr="00F25615">
              <w:rPr>
                <w:b/>
                <w:color w:val="000000"/>
                <w:spacing w:val="2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сканування</w:t>
            </w:r>
            <w:r w:rsidRPr="00F25615">
              <w:rPr>
                <w:b/>
                <w:color w:val="000000"/>
                <w:spacing w:val="2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в</w:t>
            </w:r>
            <w:r w:rsidRPr="00F25615">
              <w:rPr>
                <w:b/>
                <w:color w:val="000000"/>
                <w:spacing w:val="1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режимі</w:t>
            </w:r>
            <w:r w:rsidRPr="00F25615">
              <w:rPr>
                <w:b/>
                <w:color w:val="000000"/>
                <w:spacing w:val="2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реального</w:t>
            </w:r>
            <w:r w:rsidRPr="00F25615">
              <w:rPr>
                <w:b/>
                <w:color w:val="000000"/>
                <w:spacing w:val="4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часу</w:t>
            </w:r>
            <w:r w:rsidRPr="00F25615">
              <w:rPr>
                <w:b/>
                <w:color w:val="000000"/>
                <w:spacing w:val="-3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з</w:t>
            </w:r>
            <w:r w:rsidRPr="00F25615">
              <w:rPr>
                <w:b/>
                <w:color w:val="000000"/>
                <w:spacing w:val="3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використанням</w:t>
            </w:r>
            <w:r w:rsidRPr="00F25615">
              <w:rPr>
                <w:b/>
                <w:color w:val="000000"/>
                <w:spacing w:val="57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спеціалізованих</w:t>
            </w:r>
            <w:r w:rsidRPr="00F25615">
              <w:rPr>
                <w:b/>
                <w:color w:val="000000"/>
                <w:spacing w:val="2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датчиків</w:t>
            </w:r>
          </w:p>
        </w:tc>
        <w:tc>
          <w:tcPr>
            <w:tcW w:w="2104" w:type="dxa"/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bottom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9352" w:type="dxa"/>
            <w:gridSpan w:val="3"/>
            <w:tcBorders>
              <w:bottom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Області застосування:</w:t>
            </w: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Акушерство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Гінекологія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абдомінальні дослідження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скелетно-м’язова система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ангіологія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кардіологія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урологія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поверхнево розташовані структури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педіатрія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proofErr w:type="spellStart"/>
            <w:r w:rsidRPr="00F25615">
              <w:rPr>
                <w:color w:val="000000"/>
                <w:lang w:val="uk-UA"/>
              </w:rPr>
              <w:t>неонатологія</w:t>
            </w:r>
            <w:proofErr w:type="spellEnd"/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ортопедія</w:t>
            </w:r>
          </w:p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rPr>
                <w:b/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   неврологія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  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3.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Режими сканування:</w:t>
            </w: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В-режим: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Максимальна глибина сканування, не менше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Збільшення зображення в режимі стоп-кадру, не менше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  <w:r w:rsidRPr="00F25615">
              <w:rPr>
                <w:color w:val="000000"/>
                <w:lang w:val="uk-UA"/>
              </w:rPr>
              <w:br/>
            </w:r>
            <w:r w:rsidRPr="00F25615">
              <w:rPr>
                <w:color w:val="000000" w:themeColor="text1"/>
                <w:lang w:val="uk-UA"/>
              </w:rPr>
              <w:t>42 см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×22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M-режим: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lastRenderedPageBreak/>
              <w:t>- кольоровий М-режим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lastRenderedPageBreak/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lastRenderedPageBreak/>
              <w:t>Наявний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lastRenderedPageBreak/>
              <w:t>3.3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Анатомічний М-режим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Імпульсно-хвильовий Допплер: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Автоматичне оконтурювання допплерівського спектра в режимі реального часу;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PRF,  не вужче кГц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Діапазон швидкостей, не вужче м/с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Зміна кута сканування, град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Режим HPRF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Від 0,9 до 22,0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Від</w:t>
            </w:r>
            <w:r w:rsidRPr="00F25615">
              <w:rPr>
                <w:color w:val="000000"/>
                <w:lang w:val="uk-UA"/>
              </w:rPr>
              <w:tab/>
              <w:t>0,01 до 16,0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± 85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Постійно-хвильовий Допплер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Автоматичне оконтурювання допплерівського спектра в режимі реального часу;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PRF, не вужче кГц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Діапазон швидкостей, м/с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Від 1.4 до 41,0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Від</w:t>
            </w:r>
            <w:r w:rsidRPr="00F25615">
              <w:rPr>
                <w:color w:val="000000"/>
                <w:lang w:val="uk-UA"/>
              </w:rPr>
              <w:tab/>
              <w:t>0,01 до 25,0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Кольорове допплерівське картування (КДК) за швидкістю: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Кількість карт фарбування, не менше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Регульоване посилення для B-режиму і КДК режиму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Автоматична прив'язка зони фокусування до вікна зони інтересу КДК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8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Енергетичний </w:t>
            </w:r>
            <w:proofErr w:type="spellStart"/>
            <w:r w:rsidRPr="00F25615">
              <w:rPr>
                <w:color w:val="000000"/>
                <w:lang w:val="uk-UA"/>
              </w:rPr>
              <w:t>доплер</w:t>
            </w:r>
            <w:proofErr w:type="spellEnd"/>
            <w:r w:rsidRPr="00F25615">
              <w:rPr>
                <w:color w:val="000000"/>
                <w:lang w:val="uk-UA"/>
              </w:rPr>
              <w:t xml:space="preserve"> (</w:t>
            </w:r>
            <w:proofErr w:type="spellStart"/>
            <w:r w:rsidRPr="00F25615">
              <w:rPr>
                <w:color w:val="000000"/>
                <w:lang w:val="uk-UA"/>
              </w:rPr>
              <w:t>ЕД</w:t>
            </w:r>
            <w:proofErr w:type="spellEnd"/>
            <w:r w:rsidRPr="00F25615">
              <w:rPr>
                <w:color w:val="000000"/>
                <w:lang w:val="uk-UA"/>
              </w:rPr>
              <w:t>):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Кількість карт фарбування, не менше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     Автоматична прив'язка зони фокусування до вікна зони цікавості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8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 w:themeColor="text1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 xml:space="preserve">Направлений енергетичний </w:t>
            </w:r>
            <w:proofErr w:type="spellStart"/>
            <w:r w:rsidRPr="00F25615">
              <w:rPr>
                <w:color w:val="000000" w:themeColor="text1"/>
                <w:lang w:val="uk-UA"/>
              </w:rPr>
              <w:t>доплер</w:t>
            </w:r>
            <w:proofErr w:type="spellEnd"/>
            <w:r w:rsidRPr="00F25615">
              <w:rPr>
                <w:color w:val="000000" w:themeColor="text1"/>
                <w:lang w:val="uk-UA"/>
              </w:rPr>
              <w:t xml:space="preserve"> (НЕД):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 w:themeColor="text1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>- Кількість карт фарбування, не менше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 w:themeColor="text1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 w:themeColor="text1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Режим тканинного Допплера (ТД)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3.10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proofErr w:type="spellStart"/>
            <w:r w:rsidRPr="00F25615">
              <w:rPr>
                <w:color w:val="000000"/>
                <w:lang w:val="uk-UA"/>
              </w:rPr>
              <w:t>Триплексний</w:t>
            </w:r>
            <w:proofErr w:type="spellEnd"/>
            <w:r w:rsidRPr="00F25615">
              <w:rPr>
                <w:color w:val="000000"/>
                <w:lang w:val="uk-UA"/>
              </w:rPr>
              <w:t xml:space="preserve"> режим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Режим кількісної оцінки еластичності тканин методом </w:t>
            </w:r>
            <w:proofErr w:type="spellStart"/>
            <w:r w:rsidRPr="00F25615">
              <w:rPr>
                <w:color w:val="000000"/>
                <w:lang w:val="uk-UA"/>
              </w:rPr>
              <w:t>соноеластографії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Панорамне сканування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3.12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Режим віртуального </w:t>
            </w:r>
            <w:proofErr w:type="spellStart"/>
            <w:r w:rsidRPr="00F25615">
              <w:rPr>
                <w:color w:val="000000"/>
                <w:lang w:val="uk-UA"/>
              </w:rPr>
              <w:t>конвексного</w:t>
            </w:r>
            <w:proofErr w:type="spellEnd"/>
            <w:r w:rsidRPr="00F25615">
              <w:rPr>
                <w:color w:val="000000"/>
                <w:lang w:val="uk-UA"/>
              </w:rPr>
              <w:t xml:space="preserve"> сканування на лінійних датчиках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3.13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Режим кодованої тканинної гармоніки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Кількість базових частот, не менше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3.14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Автоматичне тривимірне сканування в режимі реального часу з використанням спеціалізованих датчиків 4D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- Швидкість об'ємної реконструкції, об'ємних зображень за сек., </w:t>
            </w:r>
            <w:proofErr w:type="spellStart"/>
            <w:r w:rsidRPr="00F25615">
              <w:rPr>
                <w:color w:val="000000"/>
                <w:lang w:val="uk-UA"/>
              </w:rPr>
              <w:t>макс</w:t>
            </w:r>
            <w:proofErr w:type="spellEnd"/>
            <w:r w:rsidRPr="00F25615">
              <w:rPr>
                <w:color w:val="000000"/>
                <w:lang w:val="uk-UA"/>
              </w:rPr>
              <w:t>., не менше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Наявність 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 w:themeColor="text1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>46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3.15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Режим </w:t>
            </w:r>
            <w:proofErr w:type="spellStart"/>
            <w:r w:rsidRPr="00F25615">
              <w:rPr>
                <w:color w:val="000000"/>
                <w:lang w:val="uk-UA"/>
              </w:rPr>
              <w:t>недоплерівського</w:t>
            </w:r>
            <w:proofErr w:type="spellEnd"/>
            <w:r w:rsidRPr="00F25615">
              <w:rPr>
                <w:color w:val="000000"/>
                <w:lang w:val="uk-UA"/>
              </w:rPr>
              <w:t xml:space="preserve"> відображення </w:t>
            </w:r>
            <w:proofErr w:type="spellStart"/>
            <w:r w:rsidRPr="00F25615">
              <w:rPr>
                <w:color w:val="000000"/>
                <w:lang w:val="uk-UA"/>
              </w:rPr>
              <w:t>кровотоку</w:t>
            </w:r>
            <w:proofErr w:type="spellEnd"/>
            <w:r w:rsidRPr="00F2561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3.16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Програма визначення контурів об'єкта з подальшим розрахунком його об’єму на основі даних автоматичного тривимірного сканування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  Можливість  проведення  біопсії  в  режимі  об'ємного  сканування  в режимі реального часу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3. 18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Спеціальний  режим  для  аналізу  серця  плода  (STIC)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3.19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Режим ультразвукової томографії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3.20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Режим для зміни площини сканування в В-режимі  на задану кількість градусів без переміщення датчика для спеціалізованих </w:t>
            </w:r>
            <w:r w:rsidRPr="00F25615">
              <w:rPr>
                <w:color w:val="000000"/>
                <w:lang w:val="uk-UA"/>
              </w:rPr>
              <w:lastRenderedPageBreak/>
              <w:t xml:space="preserve">об’ємних датчиків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lastRenderedPageBreak/>
              <w:t>Можливість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lastRenderedPageBreak/>
              <w:t>3.21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 w:themeColor="text1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 xml:space="preserve">Режим тривимірного сканування в реальному часі з використанням спеціалізованих датчиків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 w:themeColor="text1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  <w:r w:rsidRPr="00F25615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3.22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Автоматичне визначення границь лиця та кінцівок плоду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Наявність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3.23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Режим інверсії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3.24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 w:themeColor="text1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>Режим відображення  довільної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 w:themeColor="text1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 xml:space="preserve"> площини , отриманої з тривимірних даних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Режим об’ємного зображення з підвищеною контрастністю за рахунок сканування в кількох суміжних зрізах з використанням спеціалізованих об’ємних датчиків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3.26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Режим об’ємного зображення плоду по типу віртуальної </w:t>
            </w:r>
            <w:proofErr w:type="spellStart"/>
            <w:r w:rsidRPr="00F25615">
              <w:rPr>
                <w:color w:val="000000"/>
                <w:lang w:val="uk-UA"/>
              </w:rPr>
              <w:t>амніоскопії</w:t>
            </w:r>
            <w:proofErr w:type="spellEnd"/>
            <w:r w:rsidRPr="00F25615">
              <w:rPr>
                <w:color w:val="000000"/>
                <w:lang w:val="uk-UA"/>
              </w:rPr>
              <w:t xml:space="preserve"> з використанням віртуального джерела світла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3.27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Розширений режим віртуального джерела світла з виділенням границь тканин та об’єктів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3.28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Автоматичний розрахунок розмірів та об’єму </w:t>
            </w:r>
            <w:proofErr w:type="spellStart"/>
            <w:r w:rsidRPr="00F25615">
              <w:rPr>
                <w:color w:val="000000"/>
                <w:lang w:val="uk-UA"/>
              </w:rPr>
              <w:t>анехогенних</w:t>
            </w:r>
            <w:proofErr w:type="spellEnd"/>
            <w:r w:rsidRPr="00F25615">
              <w:rPr>
                <w:color w:val="000000"/>
                <w:lang w:val="uk-UA"/>
              </w:rPr>
              <w:t xml:space="preserve"> утворень та структур в режимі об’ємної </w:t>
            </w:r>
            <w:proofErr w:type="spellStart"/>
            <w:r w:rsidRPr="00F25615">
              <w:rPr>
                <w:color w:val="000000"/>
                <w:lang w:val="uk-UA"/>
              </w:rPr>
              <w:t>реконструкціїї</w:t>
            </w:r>
            <w:proofErr w:type="spellEnd"/>
            <w:r w:rsidRPr="00F2561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3.29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Режим багатопроменевого складного сканування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3.30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Покрокова зміна ступеня застосування багатопроменевого складного сканування, ступенів не менше 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3.31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Адаптивний органо-специфічний алгоритм зниження артефактів/шумів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3.32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Програма для протоколювання етапів ультразвукового дослідження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3.33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Автоматичний вибір наступного етапу дослідження з автоматичним включенням необхідних режимів сканування 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 створення власних налаштувань протоколювання етапів ультразвукового дослідження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Можливість     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3.34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Програма для протоколювання етапів акушерського ультразвукового дослідження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Монітор: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Рідкокристалічний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Розмір екрану по діагоналі, не менше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Роздільна здатність екрану, не менш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21,5 дюйм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1280х1024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5.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Інтерфейс користувача:</w:t>
            </w: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5.1.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Регульована консоль управління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Підсвічування клавіш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5.2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Сенсорна панель управління, не менше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10 дюйм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5.4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Кількість активних портів для підключення датчиків, не менше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5.5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Кількість зон фокусування, не менше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5.6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Динамічний діапазон, не менше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265 Дб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Характеристики отримання зображення: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- Динамічна </w:t>
            </w:r>
            <w:proofErr w:type="spellStart"/>
            <w:r w:rsidRPr="00F25615">
              <w:rPr>
                <w:color w:val="000000"/>
                <w:lang w:val="uk-UA"/>
              </w:rPr>
              <w:t>аподизація</w:t>
            </w:r>
            <w:proofErr w:type="spellEnd"/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Динамічна апертура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Динамічне фокусування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- Одночасне формування променів в </w:t>
            </w:r>
            <w:proofErr w:type="spellStart"/>
            <w:r w:rsidRPr="00F25615">
              <w:rPr>
                <w:color w:val="000000"/>
                <w:lang w:val="uk-UA"/>
              </w:rPr>
              <w:t>В</w:t>
            </w:r>
            <w:proofErr w:type="spellEnd"/>
            <w:r w:rsidRPr="00F25615">
              <w:rPr>
                <w:color w:val="000000"/>
                <w:lang w:val="uk-UA"/>
              </w:rPr>
              <w:t xml:space="preserve"> режимі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Кількість зон фокусування, не менше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- Одночасне використання двох різних частот </w:t>
            </w:r>
            <w:r w:rsidRPr="00F25615">
              <w:rPr>
                <w:color w:val="000000"/>
                <w:lang w:val="uk-UA"/>
              </w:rPr>
              <w:lastRenderedPageBreak/>
              <w:t>передавача (низькою для  збільшення  глибини  сканування  і  високою для збереження високої роздільної здатності зображення) і двох діапазонів фокусування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5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lastRenderedPageBreak/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lastRenderedPageBreak/>
              <w:t>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Відображені градації сірого, не менше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256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8.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b/>
                <w:color w:val="000000"/>
                <w:lang w:val="uk-UA"/>
              </w:rPr>
            </w:pPr>
            <w:proofErr w:type="spellStart"/>
            <w:r w:rsidRPr="00F25615">
              <w:rPr>
                <w:b/>
                <w:color w:val="000000"/>
                <w:lang w:val="uk-UA"/>
              </w:rPr>
              <w:t>Кінопетля</w:t>
            </w:r>
            <w:proofErr w:type="spellEnd"/>
            <w:r w:rsidRPr="00F25615">
              <w:rPr>
                <w:b/>
                <w:color w:val="000000"/>
                <w:lang w:val="uk-UA"/>
              </w:rPr>
              <w:t>:</w:t>
            </w: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8.1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Зображень, </w:t>
            </w:r>
            <w:proofErr w:type="spellStart"/>
            <w:r w:rsidRPr="00F25615">
              <w:rPr>
                <w:color w:val="000000"/>
                <w:lang w:val="uk-UA"/>
              </w:rPr>
              <w:t>шт</w:t>
            </w:r>
            <w:proofErr w:type="spellEnd"/>
            <w:r w:rsidRPr="00F25615">
              <w:rPr>
                <w:color w:val="000000"/>
                <w:lang w:val="uk-UA"/>
              </w:rPr>
              <w:t xml:space="preserve">, не менше 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proofErr w:type="spellStart"/>
            <w:r w:rsidRPr="00F25615">
              <w:rPr>
                <w:color w:val="000000"/>
                <w:lang w:val="uk-UA"/>
              </w:rPr>
              <w:t>Кінопетля</w:t>
            </w:r>
            <w:proofErr w:type="spellEnd"/>
            <w:r w:rsidRPr="00F25615">
              <w:rPr>
                <w:color w:val="000000"/>
                <w:lang w:val="uk-UA"/>
              </w:rPr>
              <w:t xml:space="preserve"> в режимі 4D, </w:t>
            </w:r>
            <w:proofErr w:type="spellStart"/>
            <w:r w:rsidRPr="00F25615">
              <w:rPr>
                <w:color w:val="000000"/>
                <w:lang w:val="uk-UA"/>
              </w:rPr>
              <w:t>обємних</w:t>
            </w:r>
            <w:proofErr w:type="spellEnd"/>
            <w:r w:rsidRPr="00F25615">
              <w:rPr>
                <w:color w:val="000000"/>
                <w:lang w:val="uk-UA"/>
              </w:rPr>
              <w:t xml:space="preserve"> кадрів, не менше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4000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400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9.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Пристрій для збереження і читання інформації:</w:t>
            </w: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9.1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Вбудований DVD+/-RW/CD-RW-дисковод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9.2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USB порти, не менше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9.3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Вмонтований жорсткий диск не менше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500 </w:t>
            </w:r>
            <w:proofErr w:type="spellStart"/>
            <w:r w:rsidRPr="00F25615">
              <w:rPr>
                <w:color w:val="000000"/>
                <w:lang w:val="uk-UA"/>
              </w:rPr>
              <w:t>Гб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10.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Програмне забезпечення:</w:t>
            </w: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10.1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Автоматична оптимізація зображення в В-режимі за акустичними властивостями тканин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10.2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Автоматична оптимізація допплерівського спектра: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Автоматичне коректування базової лінії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Автоматичне коректування PRF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Автоматичне інвертування спектру (при необхідності)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10.3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Програмні та апаратні функції, що забезпечують доступ до необроблених об'ємним ультразвуковим даними для подальшої обробки та налаштувань.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10.4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Інтегрована в апарат комп'ютерна робоча станція для архівації та обробки в цифровому вигляді ультразвукових зображень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10.5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Складання архівів пацієнтів;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Проведення вимірів і розрахунків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Виведення звітів про дослідження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- Збереження ультразвукових зображень на змінних CD, DVD, USB пристроях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-  Збереження  статичних  і  динамічних  зображень  в  стандартних форматах: </w:t>
            </w:r>
            <w:proofErr w:type="spellStart"/>
            <w:r w:rsidRPr="00F25615">
              <w:rPr>
                <w:color w:val="000000"/>
                <w:lang w:val="uk-UA"/>
              </w:rPr>
              <w:t>bmp</w:t>
            </w:r>
            <w:proofErr w:type="spellEnd"/>
            <w:r w:rsidRPr="00F25615">
              <w:rPr>
                <w:color w:val="000000"/>
                <w:lang w:val="uk-UA"/>
              </w:rPr>
              <w:t xml:space="preserve">, </w:t>
            </w:r>
            <w:proofErr w:type="spellStart"/>
            <w:r w:rsidRPr="00F25615">
              <w:rPr>
                <w:color w:val="000000"/>
                <w:lang w:val="uk-UA"/>
              </w:rPr>
              <w:t>jpg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10.6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Програмні  та  апаратні  функції,  що  забезпечують  сумісність  зі стандартом </w:t>
            </w:r>
          </w:p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DICOM 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10.7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Пакети розрахунків і сумарні висновки для акушерства і гінекології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10.8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Програма автоматичного розрахунку товщини шийної складки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10.9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Пакети розрахунків і сумарні висновки для дослідження органів черевної порожнини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10.10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Пакети розрахунків і сумарні висновки для ангіології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10.11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Пакети розрахунків і сумарні висновки для кардіології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10.12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Програма  автоматичного  вимірювання  основних  </w:t>
            </w:r>
            <w:proofErr w:type="spellStart"/>
            <w:r w:rsidRPr="00F25615">
              <w:rPr>
                <w:color w:val="000000"/>
                <w:lang w:val="uk-UA"/>
              </w:rPr>
              <w:t>фетометричних</w:t>
            </w:r>
            <w:proofErr w:type="spellEnd"/>
            <w:r w:rsidRPr="00F25615">
              <w:rPr>
                <w:color w:val="000000"/>
                <w:lang w:val="uk-UA"/>
              </w:rPr>
              <w:t xml:space="preserve"> показників (БПР, ОГ, ОЖ, ДБ)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11.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Типи підтримуваних датчиків:</w:t>
            </w: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11.1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Конвексний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11.2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Мікроконвексний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11.3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Секторні електронні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11.4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Лінійні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11.5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 xml:space="preserve">Мікроконвексні </w:t>
            </w:r>
            <w:proofErr w:type="spellStart"/>
            <w:r w:rsidRPr="00F25615">
              <w:rPr>
                <w:color w:val="000000"/>
                <w:lang w:val="uk-UA"/>
              </w:rPr>
              <w:t>внутрішньопорожнинні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lastRenderedPageBreak/>
              <w:t>11.6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Спеціалізовані об’ємні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Характеристика</w:t>
            </w:r>
            <w:r w:rsidRPr="00F25615">
              <w:rPr>
                <w:b/>
                <w:color w:val="000000"/>
                <w:spacing w:val="51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датчиків,</w:t>
            </w:r>
            <w:r w:rsidRPr="00F25615">
              <w:rPr>
                <w:b/>
                <w:color w:val="000000"/>
                <w:spacing w:val="52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що</w:t>
            </w:r>
            <w:r w:rsidRPr="00F25615">
              <w:rPr>
                <w:b/>
                <w:color w:val="000000"/>
                <w:spacing w:val="52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повинні</w:t>
            </w:r>
            <w:r w:rsidRPr="00F25615">
              <w:rPr>
                <w:b/>
                <w:color w:val="000000"/>
                <w:spacing w:val="53"/>
                <w:lang w:val="uk-UA"/>
              </w:rPr>
              <w:t xml:space="preserve"> </w:t>
            </w:r>
            <w:r w:rsidRPr="00F25615">
              <w:rPr>
                <w:b/>
                <w:color w:val="000000"/>
                <w:spacing w:val="-2"/>
                <w:lang w:val="uk-UA"/>
              </w:rPr>
              <w:t>бути</w:t>
            </w:r>
            <w:r w:rsidRPr="00F25615">
              <w:rPr>
                <w:b/>
                <w:color w:val="000000"/>
                <w:spacing w:val="55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включені</w:t>
            </w:r>
            <w:r w:rsidRPr="00F25615">
              <w:rPr>
                <w:b/>
                <w:color w:val="000000"/>
                <w:spacing w:val="53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в</w:t>
            </w:r>
            <w:r w:rsidRPr="00F25615">
              <w:rPr>
                <w:b/>
                <w:color w:val="000000"/>
                <w:spacing w:val="52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комплект</w:t>
            </w:r>
            <w:r w:rsidRPr="00F25615">
              <w:rPr>
                <w:b/>
                <w:color w:val="000000"/>
                <w:spacing w:val="67"/>
                <w:lang w:val="uk-UA"/>
              </w:rPr>
              <w:t xml:space="preserve"> </w:t>
            </w:r>
            <w:r w:rsidRPr="00F25615">
              <w:rPr>
                <w:b/>
                <w:color w:val="000000"/>
                <w:lang w:val="uk-UA"/>
              </w:rPr>
              <w:t>поставки:</w:t>
            </w: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12.1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suppressAutoHyphens/>
              <w:rPr>
                <w:rFonts w:eastAsia="Tahoma"/>
                <w:b/>
                <w:lang w:val="uk-UA" w:eastAsia="zh-CN"/>
              </w:rPr>
            </w:pPr>
            <w:r w:rsidRPr="00F25615">
              <w:rPr>
                <w:rFonts w:eastAsia="Tahoma"/>
                <w:b/>
                <w:lang w:val="uk-UA" w:eastAsia="zh-CN"/>
              </w:rPr>
              <w:t>Мікроконвексний універсальний внутрішньопорожнинний датчик для акушерства, гінекології, урології</w:t>
            </w:r>
          </w:p>
          <w:p w:rsidR="00227D4D" w:rsidRPr="00F25615" w:rsidRDefault="00227D4D" w:rsidP="00227D4D">
            <w:pPr>
              <w:pStyle w:val="aa"/>
              <w:numPr>
                <w:ilvl w:val="0"/>
                <w:numId w:val="12"/>
              </w:numPr>
              <w:suppressAutoHyphens/>
              <w:rPr>
                <w:rFonts w:eastAsia="Tahoma"/>
                <w:lang w:val="uk-UA" w:eastAsia="zh-CN"/>
              </w:rPr>
            </w:pPr>
            <w:r w:rsidRPr="00F25615">
              <w:rPr>
                <w:rFonts w:eastAsia="Tahoma"/>
                <w:lang w:val="uk-UA" w:eastAsia="zh-CN"/>
              </w:rPr>
              <w:t>Діапазон частот, не вужче</w:t>
            </w:r>
          </w:p>
          <w:p w:rsidR="00227D4D" w:rsidRPr="00F25615" w:rsidRDefault="00227D4D" w:rsidP="00227D4D">
            <w:pPr>
              <w:pStyle w:val="aa"/>
              <w:numPr>
                <w:ilvl w:val="0"/>
                <w:numId w:val="12"/>
              </w:numPr>
              <w:suppressAutoHyphens/>
              <w:rPr>
                <w:rFonts w:eastAsia="Tahoma"/>
                <w:lang w:val="uk-UA" w:eastAsia="zh-CN"/>
              </w:rPr>
            </w:pPr>
            <w:r w:rsidRPr="00F25615">
              <w:rPr>
                <w:rFonts w:eastAsia="Tahoma"/>
                <w:lang w:val="uk-UA" w:eastAsia="zh-CN"/>
              </w:rPr>
              <w:t>Кут сканування, не менше</w:t>
            </w:r>
          </w:p>
          <w:p w:rsidR="00227D4D" w:rsidRPr="00F25615" w:rsidRDefault="00227D4D" w:rsidP="00227D4D">
            <w:pPr>
              <w:pStyle w:val="aa"/>
              <w:numPr>
                <w:ilvl w:val="0"/>
                <w:numId w:val="12"/>
              </w:numPr>
              <w:suppressAutoHyphens/>
              <w:rPr>
                <w:rFonts w:eastAsia="Tahoma"/>
                <w:lang w:val="uk-UA" w:eastAsia="zh-CN"/>
              </w:rPr>
            </w:pPr>
            <w:r w:rsidRPr="00F25615">
              <w:rPr>
                <w:rFonts w:eastAsia="Tahoma"/>
                <w:lang w:val="uk-UA" w:eastAsia="zh-CN"/>
              </w:rPr>
              <w:t>Кількість елементів не менше</w:t>
            </w:r>
          </w:p>
          <w:p w:rsidR="00227D4D" w:rsidRPr="00F25615" w:rsidRDefault="00227D4D" w:rsidP="00227D4D">
            <w:pPr>
              <w:pStyle w:val="aa"/>
              <w:numPr>
                <w:ilvl w:val="0"/>
                <w:numId w:val="12"/>
              </w:numPr>
              <w:suppressAutoHyphens/>
              <w:rPr>
                <w:rFonts w:eastAsia="Tahoma"/>
                <w:lang w:val="uk-UA" w:eastAsia="zh-CN"/>
              </w:rPr>
            </w:pPr>
            <w:r w:rsidRPr="00F25615">
              <w:rPr>
                <w:rFonts w:eastAsia="Tahoma"/>
                <w:lang w:val="uk-UA" w:eastAsia="zh-CN"/>
              </w:rPr>
              <w:t>Біопсійна насадка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suppressAutoHyphens/>
              <w:jc w:val="center"/>
              <w:rPr>
                <w:rFonts w:eastAsia="Tahoma"/>
                <w:lang w:val="uk-UA" w:eastAsia="zh-CN"/>
              </w:rPr>
            </w:pPr>
          </w:p>
          <w:p w:rsidR="00227D4D" w:rsidRPr="00F25615" w:rsidRDefault="00227D4D" w:rsidP="00C61650">
            <w:pPr>
              <w:suppressAutoHyphens/>
              <w:jc w:val="center"/>
              <w:rPr>
                <w:rFonts w:eastAsia="Tahoma"/>
                <w:lang w:val="uk-UA" w:eastAsia="zh-CN"/>
              </w:rPr>
            </w:pPr>
            <w:r w:rsidRPr="00F25615">
              <w:rPr>
                <w:rFonts w:eastAsia="Tahoma"/>
                <w:lang w:val="uk-UA" w:eastAsia="zh-CN"/>
              </w:rPr>
              <w:t>Наявність</w:t>
            </w:r>
          </w:p>
          <w:p w:rsidR="00227D4D" w:rsidRPr="00F25615" w:rsidRDefault="00227D4D" w:rsidP="00C61650">
            <w:pPr>
              <w:suppressAutoHyphens/>
              <w:jc w:val="center"/>
              <w:rPr>
                <w:rFonts w:eastAsia="Tahoma"/>
                <w:lang w:val="uk-UA" w:eastAsia="zh-CN"/>
              </w:rPr>
            </w:pPr>
          </w:p>
          <w:p w:rsidR="00227D4D" w:rsidRPr="00F25615" w:rsidRDefault="00227D4D" w:rsidP="00C61650">
            <w:pPr>
              <w:suppressAutoHyphens/>
              <w:jc w:val="center"/>
              <w:rPr>
                <w:rFonts w:eastAsia="Tahoma"/>
                <w:lang w:val="uk-UA" w:eastAsia="zh-CN"/>
              </w:rPr>
            </w:pPr>
            <w:r w:rsidRPr="00F25615">
              <w:rPr>
                <w:rFonts w:eastAsia="Tahoma"/>
                <w:lang w:val="uk-UA" w:eastAsia="zh-CN"/>
              </w:rPr>
              <w:t>3,0-9,0 МГц</w:t>
            </w:r>
          </w:p>
          <w:p w:rsidR="00227D4D" w:rsidRPr="00F25615" w:rsidRDefault="00227D4D" w:rsidP="00C61650">
            <w:pPr>
              <w:suppressAutoHyphens/>
              <w:jc w:val="center"/>
              <w:rPr>
                <w:rFonts w:eastAsia="Tahoma"/>
                <w:lang w:val="uk-UA" w:eastAsia="zh-CN"/>
              </w:rPr>
            </w:pPr>
            <w:r w:rsidRPr="00F25615">
              <w:rPr>
                <w:rFonts w:eastAsia="Tahoma"/>
                <w:lang w:val="uk-UA" w:eastAsia="zh-CN"/>
              </w:rPr>
              <w:t>180 град.</w:t>
            </w:r>
          </w:p>
          <w:p w:rsidR="00227D4D" w:rsidRPr="00F25615" w:rsidRDefault="00227D4D" w:rsidP="00C61650">
            <w:pPr>
              <w:suppressAutoHyphens/>
              <w:jc w:val="center"/>
              <w:rPr>
                <w:rFonts w:eastAsia="Tahoma"/>
                <w:lang w:val="uk-UA" w:eastAsia="zh-CN"/>
              </w:rPr>
            </w:pPr>
            <w:r w:rsidRPr="00F25615">
              <w:rPr>
                <w:rFonts w:eastAsia="Tahoma"/>
                <w:lang w:val="uk-UA" w:eastAsia="zh-CN"/>
              </w:rPr>
              <w:t>192</w:t>
            </w:r>
          </w:p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rFonts w:eastAsia="Tahoma"/>
                <w:lang w:val="uk-UA" w:eastAsia="zh-CN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12.2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106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spacing w:val="-1"/>
                <w:lang w:val="uk-UA"/>
              </w:rPr>
              <w:t>Конвексний датчик (2D / 3D / 4D) для акушерсько-гінекологічних досліджень, абдомінальних, педіатрії</w:t>
            </w:r>
            <w:r w:rsidRPr="00F25615">
              <w:rPr>
                <w:b/>
                <w:color w:val="000000"/>
                <w:spacing w:val="1"/>
                <w:lang w:val="uk-UA"/>
              </w:rPr>
              <w:t xml:space="preserve"> </w:t>
            </w:r>
          </w:p>
          <w:p w:rsidR="00227D4D" w:rsidRPr="00F25615" w:rsidRDefault="00227D4D" w:rsidP="00C61650">
            <w:pPr>
              <w:widowControl w:val="0"/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color w:val="000000"/>
                <w:spacing w:val="-1"/>
                <w:lang w:val="uk-UA"/>
              </w:rPr>
            </w:pPr>
            <w:r w:rsidRPr="00F25615">
              <w:rPr>
                <w:color w:val="000000"/>
                <w:spacing w:val="-1"/>
                <w:lang w:val="uk-UA"/>
              </w:rPr>
              <w:t>Діапазон</w:t>
            </w:r>
            <w:r w:rsidRPr="00F25615">
              <w:rPr>
                <w:color w:val="000000"/>
                <w:lang w:val="uk-UA"/>
              </w:rPr>
              <w:t xml:space="preserve"> </w:t>
            </w:r>
            <w:r w:rsidRPr="00F25615">
              <w:rPr>
                <w:color w:val="000000"/>
                <w:spacing w:val="-1"/>
                <w:lang w:val="uk-UA"/>
              </w:rPr>
              <w:t>частот,</w:t>
            </w:r>
            <w:r w:rsidRPr="00F25615">
              <w:rPr>
                <w:color w:val="000000"/>
                <w:lang w:val="uk-UA"/>
              </w:rPr>
              <w:t xml:space="preserve"> не</w:t>
            </w:r>
            <w:r w:rsidRPr="00F25615">
              <w:rPr>
                <w:color w:val="000000"/>
                <w:spacing w:val="-1"/>
                <w:lang w:val="uk-UA"/>
              </w:rPr>
              <w:t xml:space="preserve"> </w:t>
            </w:r>
            <w:r w:rsidRPr="00F25615">
              <w:rPr>
                <w:color w:val="000000"/>
                <w:lang w:val="uk-UA"/>
              </w:rPr>
              <w:t>вужче</w:t>
            </w:r>
            <w:r w:rsidRPr="00F25615">
              <w:rPr>
                <w:color w:val="000000"/>
                <w:spacing w:val="-1"/>
                <w:lang w:val="uk-UA"/>
              </w:rPr>
              <w:t xml:space="preserve"> </w:t>
            </w:r>
          </w:p>
          <w:p w:rsidR="00227D4D" w:rsidRPr="00F25615" w:rsidRDefault="00227D4D" w:rsidP="00C61650">
            <w:pPr>
              <w:widowControl w:val="0"/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color w:val="000000"/>
                <w:spacing w:val="-1"/>
                <w:lang w:val="uk-UA"/>
              </w:rPr>
            </w:pPr>
            <w:r w:rsidRPr="00F25615">
              <w:rPr>
                <w:color w:val="000000"/>
                <w:spacing w:val="-1"/>
                <w:lang w:val="uk-UA"/>
              </w:rPr>
              <w:t>Кут</w:t>
            </w:r>
            <w:r w:rsidRPr="00F25615">
              <w:rPr>
                <w:color w:val="000000"/>
                <w:lang w:val="uk-UA"/>
              </w:rPr>
              <w:t xml:space="preserve"> </w:t>
            </w:r>
            <w:r w:rsidRPr="00F25615">
              <w:rPr>
                <w:color w:val="000000"/>
                <w:spacing w:val="-1"/>
                <w:lang w:val="uk-UA"/>
              </w:rPr>
              <w:t>сканування</w:t>
            </w:r>
            <w:r w:rsidRPr="00F25615">
              <w:rPr>
                <w:color w:val="000000"/>
                <w:lang w:val="uk-UA"/>
              </w:rPr>
              <w:t>, град., не</w:t>
            </w:r>
            <w:r w:rsidRPr="00F25615">
              <w:rPr>
                <w:color w:val="000000"/>
                <w:spacing w:val="-1"/>
                <w:lang w:val="uk-UA"/>
              </w:rPr>
              <w:t xml:space="preserve"> менше</w:t>
            </w:r>
          </w:p>
          <w:p w:rsidR="00227D4D" w:rsidRPr="00F25615" w:rsidRDefault="00227D4D" w:rsidP="00C61650">
            <w:pPr>
              <w:widowControl w:val="0"/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color w:val="000000"/>
                <w:spacing w:val="-1"/>
                <w:lang w:val="uk-UA"/>
              </w:rPr>
            </w:pPr>
            <w:r w:rsidRPr="00F25615">
              <w:rPr>
                <w:color w:val="000000"/>
                <w:spacing w:val="-1"/>
                <w:lang w:val="uk-UA"/>
              </w:rPr>
              <w:t>Кількість</w:t>
            </w:r>
            <w:r w:rsidRPr="00F25615">
              <w:rPr>
                <w:color w:val="000000"/>
                <w:lang w:val="uk-UA"/>
              </w:rPr>
              <w:t xml:space="preserve"> </w:t>
            </w:r>
            <w:r w:rsidRPr="00F25615">
              <w:rPr>
                <w:color w:val="000000"/>
                <w:spacing w:val="-1"/>
                <w:lang w:val="uk-UA"/>
              </w:rPr>
              <w:t>елементів,</w:t>
            </w:r>
            <w:r w:rsidRPr="00F25615">
              <w:rPr>
                <w:color w:val="000000"/>
                <w:lang w:val="uk-UA"/>
              </w:rPr>
              <w:t xml:space="preserve"> </w:t>
            </w:r>
            <w:r w:rsidRPr="00F25615">
              <w:rPr>
                <w:color w:val="000000"/>
                <w:spacing w:val="-1"/>
                <w:lang w:val="uk-UA"/>
              </w:rPr>
              <w:t>не менше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42"/>
              <w:jc w:val="center"/>
              <w:rPr>
                <w:color w:val="000000"/>
                <w:spacing w:val="-1"/>
                <w:lang w:val="uk-UA"/>
              </w:rPr>
            </w:pPr>
          </w:p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42"/>
              <w:jc w:val="center"/>
              <w:rPr>
                <w:color w:val="000000"/>
                <w:spacing w:val="-1"/>
                <w:lang w:val="uk-UA"/>
              </w:rPr>
            </w:pPr>
            <w:r w:rsidRPr="00F25615">
              <w:rPr>
                <w:color w:val="000000"/>
                <w:spacing w:val="-1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color w:val="000000" w:themeColor="text1"/>
                <w:lang w:val="uk-UA"/>
              </w:rPr>
            </w:pPr>
          </w:p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color w:val="000000" w:themeColor="text1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>2,0 – 8,0 МГц</w:t>
            </w:r>
          </w:p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color w:val="000000" w:themeColor="text1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>90</w:t>
            </w:r>
          </w:p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color w:val="000000" w:themeColor="text1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>192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12.3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106"/>
              <w:rPr>
                <w:b/>
                <w:color w:val="000000"/>
                <w:spacing w:val="-1"/>
                <w:lang w:val="uk-UA"/>
              </w:rPr>
            </w:pPr>
            <w:r w:rsidRPr="00F25615">
              <w:rPr>
                <w:b/>
                <w:color w:val="000000"/>
                <w:spacing w:val="-1"/>
                <w:lang w:val="uk-UA"/>
              </w:rPr>
              <w:t xml:space="preserve">Лінійний датчик для поверхневих органів та структур, периферичних судин, педіатрії </w:t>
            </w:r>
          </w:p>
          <w:p w:rsidR="00227D4D" w:rsidRPr="00F25615" w:rsidRDefault="00227D4D" w:rsidP="00C61650">
            <w:pPr>
              <w:widowControl w:val="0"/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color w:val="000000"/>
                <w:lang w:val="uk-UA"/>
              </w:rPr>
            </w:pPr>
            <w:r w:rsidRPr="00F25615">
              <w:rPr>
                <w:color w:val="000000"/>
                <w:spacing w:val="-1"/>
                <w:lang w:val="uk-UA"/>
              </w:rPr>
              <w:t>Діапазон</w:t>
            </w:r>
            <w:r w:rsidRPr="00F25615">
              <w:rPr>
                <w:color w:val="000000"/>
                <w:lang w:val="uk-UA"/>
              </w:rPr>
              <w:t xml:space="preserve"> </w:t>
            </w:r>
            <w:r w:rsidRPr="00F25615">
              <w:rPr>
                <w:color w:val="000000"/>
                <w:spacing w:val="-1"/>
                <w:lang w:val="uk-UA"/>
              </w:rPr>
              <w:t>частот,</w:t>
            </w:r>
            <w:r w:rsidRPr="00F25615">
              <w:rPr>
                <w:color w:val="000000"/>
                <w:lang w:val="uk-UA"/>
              </w:rPr>
              <w:t xml:space="preserve"> не</w:t>
            </w:r>
            <w:r w:rsidRPr="00F25615">
              <w:rPr>
                <w:color w:val="000000"/>
                <w:spacing w:val="-1"/>
                <w:lang w:val="uk-UA"/>
              </w:rPr>
              <w:t xml:space="preserve"> </w:t>
            </w:r>
            <w:r w:rsidRPr="00F25615">
              <w:rPr>
                <w:color w:val="000000"/>
                <w:lang w:val="uk-UA"/>
              </w:rPr>
              <w:t>вужче</w:t>
            </w:r>
          </w:p>
          <w:p w:rsidR="00227D4D" w:rsidRPr="00F25615" w:rsidRDefault="00227D4D" w:rsidP="00C61650">
            <w:pPr>
              <w:widowControl w:val="0"/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color w:val="000000"/>
                <w:spacing w:val="-1"/>
                <w:lang w:val="uk-UA"/>
              </w:rPr>
            </w:pPr>
            <w:r w:rsidRPr="00F25615">
              <w:rPr>
                <w:color w:val="000000"/>
                <w:spacing w:val="-1"/>
                <w:lang w:val="uk-UA"/>
              </w:rPr>
              <w:t>Ширина сканованої ділянки</w:t>
            </w:r>
            <w:r w:rsidRPr="00F25615">
              <w:rPr>
                <w:color w:val="000000"/>
                <w:lang w:val="uk-UA"/>
              </w:rPr>
              <w:t>, не</w:t>
            </w:r>
            <w:r w:rsidRPr="00F25615">
              <w:rPr>
                <w:color w:val="000000"/>
                <w:spacing w:val="-1"/>
                <w:lang w:val="uk-UA"/>
              </w:rPr>
              <w:t xml:space="preserve"> менше</w:t>
            </w:r>
          </w:p>
          <w:p w:rsidR="00227D4D" w:rsidRPr="00F25615" w:rsidRDefault="00227D4D" w:rsidP="00C61650">
            <w:pPr>
              <w:widowControl w:val="0"/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color w:val="000000"/>
                <w:spacing w:val="-1"/>
                <w:lang w:val="uk-UA"/>
              </w:rPr>
            </w:pPr>
            <w:r w:rsidRPr="00F25615">
              <w:rPr>
                <w:color w:val="000000"/>
                <w:spacing w:val="-1"/>
                <w:lang w:val="uk-UA"/>
              </w:rPr>
              <w:t>Кількість</w:t>
            </w:r>
            <w:r w:rsidRPr="00F25615">
              <w:rPr>
                <w:color w:val="000000"/>
                <w:lang w:val="uk-UA"/>
              </w:rPr>
              <w:t xml:space="preserve"> </w:t>
            </w:r>
            <w:r w:rsidRPr="00F25615">
              <w:rPr>
                <w:color w:val="000000"/>
                <w:spacing w:val="-1"/>
                <w:lang w:val="uk-UA"/>
              </w:rPr>
              <w:t>елементів,</w:t>
            </w:r>
            <w:r w:rsidRPr="00F25615">
              <w:rPr>
                <w:color w:val="000000"/>
                <w:lang w:val="uk-UA"/>
              </w:rPr>
              <w:t xml:space="preserve"> </w:t>
            </w:r>
            <w:r w:rsidRPr="00F25615">
              <w:rPr>
                <w:color w:val="000000"/>
                <w:spacing w:val="-1"/>
                <w:lang w:val="uk-UA"/>
              </w:rPr>
              <w:t>не менше</w:t>
            </w:r>
          </w:p>
          <w:p w:rsidR="00227D4D" w:rsidRPr="00F25615" w:rsidRDefault="00227D4D" w:rsidP="00C61650">
            <w:pPr>
              <w:widowControl w:val="0"/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color w:val="000000"/>
                <w:lang w:val="uk-UA"/>
              </w:rPr>
            </w:pPr>
            <w:r w:rsidRPr="00F25615">
              <w:rPr>
                <w:color w:val="000000"/>
                <w:spacing w:val="-1"/>
                <w:lang w:val="uk-UA"/>
              </w:rPr>
              <w:t>Підтримка еластографії</w:t>
            </w:r>
          </w:p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106"/>
              <w:rPr>
                <w:b/>
                <w:color w:val="000000"/>
                <w:spacing w:val="-1"/>
                <w:lang w:val="uk-UA"/>
              </w:rPr>
            </w:pPr>
            <w:r w:rsidRPr="00F25615">
              <w:rPr>
                <w:color w:val="000000"/>
                <w:lang w:val="uk-UA"/>
              </w:rPr>
              <w:t>Біопсійна насадка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42"/>
              <w:jc w:val="center"/>
              <w:rPr>
                <w:color w:val="000000"/>
                <w:spacing w:val="-1"/>
                <w:lang w:val="uk-UA"/>
              </w:rPr>
            </w:pPr>
          </w:p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42"/>
              <w:jc w:val="center"/>
              <w:rPr>
                <w:color w:val="000000"/>
                <w:spacing w:val="-1"/>
                <w:lang w:val="uk-UA"/>
              </w:rPr>
            </w:pPr>
            <w:r w:rsidRPr="00F25615">
              <w:rPr>
                <w:color w:val="000000"/>
                <w:spacing w:val="-1"/>
                <w:lang w:val="uk-UA"/>
              </w:rPr>
              <w:t>Наявність</w:t>
            </w:r>
          </w:p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  <w:lang w:val="uk-UA"/>
              </w:rPr>
            </w:pPr>
          </w:p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4,0 – 11,0 МГц</w:t>
            </w:r>
          </w:p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38</w:t>
            </w:r>
          </w:p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192</w:t>
            </w:r>
          </w:p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42"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  <w:p w:rsidR="00227D4D" w:rsidRPr="00F25615" w:rsidRDefault="00227D4D" w:rsidP="00C616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42"/>
              <w:jc w:val="center"/>
              <w:rPr>
                <w:color w:val="000000"/>
                <w:spacing w:val="-1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>13.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b/>
                <w:color w:val="000000"/>
                <w:lang w:val="uk-UA"/>
              </w:rPr>
            </w:pPr>
            <w:r w:rsidRPr="00F25615">
              <w:rPr>
                <w:b/>
                <w:color w:val="000000"/>
                <w:lang w:val="uk-UA"/>
              </w:rPr>
              <w:t xml:space="preserve">Комплект поставки повинен включати : </w:t>
            </w: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13.1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Перемикач ножний, який програмується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Можливість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13.2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Термопринтер Ч/Б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27D4D" w:rsidRPr="00F25615" w:rsidTr="00C6165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/>
                <w:lang w:val="uk-UA"/>
              </w:rPr>
            </w:pPr>
            <w:r w:rsidRPr="00F25615">
              <w:rPr>
                <w:color w:val="000000"/>
                <w:lang w:val="uk-UA"/>
              </w:rPr>
              <w:t>13.3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rPr>
                <w:color w:val="000000" w:themeColor="text1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 xml:space="preserve">Блок безперебійного живлення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ind w:left="142"/>
              <w:contextualSpacing/>
              <w:jc w:val="center"/>
              <w:rPr>
                <w:color w:val="000000" w:themeColor="text1"/>
                <w:lang w:val="uk-UA"/>
              </w:rPr>
            </w:pPr>
            <w:r w:rsidRPr="00F25615">
              <w:rPr>
                <w:color w:val="000000" w:themeColor="text1"/>
                <w:lang w:val="uk-UA"/>
              </w:rPr>
              <w:t>Наявність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D" w:rsidRPr="00F25615" w:rsidRDefault="00227D4D" w:rsidP="00C61650">
            <w:pPr>
              <w:tabs>
                <w:tab w:val="left" w:pos="0"/>
              </w:tabs>
              <w:spacing w:line="220" w:lineRule="exact"/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7069DC" w:rsidRPr="00C6187C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514F2B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 xml:space="preserve">5. </w:t>
      </w:r>
      <w:r w:rsidRPr="00514F2B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514F2B">
        <w:rPr>
          <w:rFonts w:eastAsiaTheme="minorHAnsi"/>
          <w:bCs/>
          <w:lang w:val="uk-UA" w:eastAsia="en-US"/>
        </w:rPr>
        <w:t>:</w:t>
      </w:r>
      <w:r w:rsidR="00686AD5" w:rsidRPr="00514F2B">
        <w:rPr>
          <w:lang w:val="uk-UA"/>
        </w:rPr>
        <w:t xml:space="preserve"> </w:t>
      </w:r>
    </w:p>
    <w:p w:rsidR="009608AA" w:rsidRPr="00514F2B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>Визначено згідно заявок клінічних підрозділів та відповідно до розрахунку кошторису на 202</w:t>
      </w:r>
      <w:r w:rsidR="00F93830" w:rsidRPr="00514F2B">
        <w:rPr>
          <w:rFonts w:eastAsiaTheme="minorHAnsi"/>
          <w:lang w:val="uk-UA" w:eastAsia="en-US"/>
        </w:rPr>
        <w:t>3</w:t>
      </w:r>
      <w:r w:rsidRPr="00514F2B">
        <w:rPr>
          <w:rFonts w:eastAsiaTheme="minorHAnsi"/>
          <w:lang w:val="uk-UA" w:eastAsia="en-US"/>
        </w:rPr>
        <w:t xml:space="preserve"> рік </w:t>
      </w:r>
      <w:r w:rsidRPr="00514F2B">
        <w:rPr>
          <w:lang w:val="uk-UA"/>
        </w:rPr>
        <w:t xml:space="preserve">(загальний фонд), по КЕКВ 3210 за КПКВК 6561190 «Фонд розвитку закладів </w:t>
      </w:r>
      <w:r w:rsidR="00F93830" w:rsidRPr="00514F2B">
        <w:rPr>
          <w:lang w:val="uk-UA"/>
        </w:rPr>
        <w:t>спеціалізованої</w:t>
      </w:r>
      <w:r w:rsidRPr="00514F2B">
        <w:rPr>
          <w:lang w:val="uk-UA"/>
        </w:rPr>
        <w:t xml:space="preserve"> медичної допомоги»</w:t>
      </w:r>
      <w:r w:rsidRPr="00514F2B">
        <w:rPr>
          <w:rFonts w:eastAsiaTheme="minorHAnsi"/>
          <w:bCs/>
          <w:lang w:val="uk-UA" w:eastAsia="en-US"/>
        </w:rPr>
        <w:t xml:space="preserve">, </w:t>
      </w:r>
      <w:r w:rsidRPr="00514F2B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98395D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lang w:val="uk-UA"/>
        </w:rPr>
        <w:t xml:space="preserve">6. </w:t>
      </w:r>
      <w:r w:rsidRPr="00514F2B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D5A49" w:rsidRDefault="00C6187C" w:rsidP="00893BDA">
      <w:pPr>
        <w:autoSpaceDE w:val="0"/>
        <w:autoSpaceDN w:val="0"/>
        <w:adjustRightInd w:val="0"/>
        <w:spacing w:line="220" w:lineRule="exact"/>
        <w:jc w:val="both"/>
        <w:rPr>
          <w:lang w:val="uk-UA"/>
        </w:rPr>
      </w:pPr>
      <w:r>
        <w:rPr>
          <w:bCs/>
          <w:lang w:val="uk-UA"/>
        </w:rPr>
        <w:t>16 000</w:t>
      </w:r>
      <w:r w:rsidR="00F93830" w:rsidRPr="00514F2B">
        <w:rPr>
          <w:bCs/>
          <w:lang w:val="uk-UA"/>
        </w:rPr>
        <w:t> 000,00</w:t>
      </w:r>
      <w:r w:rsidR="00F93830" w:rsidRPr="00514F2B">
        <w:rPr>
          <w:lang w:val="uk-UA"/>
        </w:rPr>
        <w:t xml:space="preserve"> грн. (</w:t>
      </w:r>
      <w:r>
        <w:rPr>
          <w:lang w:val="uk-UA"/>
        </w:rPr>
        <w:t>Шістнадцять млн.</w:t>
      </w:r>
      <w:r w:rsidR="00893BDA">
        <w:rPr>
          <w:lang w:val="uk-UA"/>
        </w:rPr>
        <w:t xml:space="preserve"> грн. 00 коп.)</w:t>
      </w:r>
    </w:p>
    <w:p w:rsidR="00893BDA" w:rsidRPr="00514F2B" w:rsidRDefault="00893BDA" w:rsidP="00893BDA">
      <w:pPr>
        <w:autoSpaceDE w:val="0"/>
        <w:autoSpaceDN w:val="0"/>
        <w:adjustRightInd w:val="0"/>
        <w:spacing w:line="220" w:lineRule="exact"/>
        <w:jc w:val="both"/>
        <w:rPr>
          <w:lang w:val="uk-UA"/>
        </w:rPr>
      </w:pP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7. </w:t>
      </w:r>
      <w:r w:rsidRPr="00514F2B">
        <w:rPr>
          <w:b/>
          <w:lang w:val="uk-UA"/>
        </w:rPr>
        <w:t>Обґрунтування очікуваної вартості предмета закупівлі</w:t>
      </w:r>
      <w:r w:rsidRPr="00514F2B">
        <w:rPr>
          <w:lang w:val="uk-UA"/>
        </w:rPr>
        <w:t xml:space="preserve">: </w:t>
      </w:r>
    </w:p>
    <w:p w:rsidR="00C8528B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14F2B">
        <w:rPr>
          <w:lang w:val="uk-UA"/>
        </w:rPr>
        <w:t xml:space="preserve"> та на основі </w:t>
      </w:r>
      <w:r w:rsidR="00CF6FC3">
        <w:rPr>
          <w:lang w:val="uk-UA"/>
        </w:rPr>
        <w:t xml:space="preserve">інформації в </w:t>
      </w:r>
      <w:r w:rsidR="00CF6FC3" w:rsidRPr="004D7053">
        <w:rPr>
          <w:lang w:val="uk-UA"/>
        </w:rPr>
        <w:t>електронній системі закупівель "</w:t>
      </w:r>
      <w:r w:rsidR="00CF6FC3" w:rsidRPr="004D7053">
        <w:t>Prozorro</w:t>
      </w:r>
      <w:r w:rsidR="00CF6FC3" w:rsidRPr="004D7053">
        <w:rPr>
          <w:lang w:val="uk-UA"/>
        </w:rPr>
        <w:t>" на аналогічний товар</w:t>
      </w:r>
      <w:r w:rsidR="00CF6FC3">
        <w:rPr>
          <w:lang w:val="uk-UA"/>
        </w:rPr>
        <w:t xml:space="preserve"> </w:t>
      </w:r>
      <w:r w:rsidR="00CF6FC3" w:rsidRPr="004D7053">
        <w:rPr>
          <w:lang w:val="uk-UA"/>
        </w:rPr>
        <w:t>(з урахуванням інфляції ціни)</w:t>
      </w:r>
      <w:r w:rsidR="00CF6FC3">
        <w:rPr>
          <w:lang w:val="uk-UA"/>
        </w:rPr>
        <w:t xml:space="preserve"> та </w:t>
      </w:r>
      <w:r w:rsidR="00C8528B">
        <w:rPr>
          <w:lang w:val="uk-UA"/>
        </w:rPr>
        <w:t>загальнодоступної інформації</w:t>
      </w:r>
      <w:r w:rsidR="00CF6FC3">
        <w:rPr>
          <w:lang w:val="uk-UA"/>
        </w:rPr>
        <w:t xml:space="preserve"> із відкритих джерел </w:t>
      </w:r>
      <w:r w:rsidR="00CF6FC3" w:rsidRPr="008A2398">
        <w:rPr>
          <w:lang w:val="uk-UA"/>
        </w:rPr>
        <w:t xml:space="preserve">про </w:t>
      </w:r>
      <w:r w:rsidR="00CF6FC3">
        <w:rPr>
          <w:lang w:val="uk-UA"/>
        </w:rPr>
        <w:t xml:space="preserve">предмет закупівлі </w:t>
      </w:r>
      <w:r w:rsidR="00CF6FC3" w:rsidRPr="008A2398">
        <w:rPr>
          <w:lang w:val="uk-UA"/>
        </w:rPr>
        <w:t xml:space="preserve">із залученням фахівців </w:t>
      </w:r>
      <w:r w:rsidR="00CF6FC3">
        <w:rPr>
          <w:lang w:val="uk-UA"/>
        </w:rPr>
        <w:t xml:space="preserve">установи 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E1BAF"/>
    <w:rsid w:val="00117AA5"/>
    <w:rsid w:val="00133C43"/>
    <w:rsid w:val="0015076E"/>
    <w:rsid w:val="0015739F"/>
    <w:rsid w:val="001808BB"/>
    <w:rsid w:val="00190D9D"/>
    <w:rsid w:val="001D3CC8"/>
    <w:rsid w:val="002019FC"/>
    <w:rsid w:val="002074CA"/>
    <w:rsid w:val="00212542"/>
    <w:rsid w:val="00227D4D"/>
    <w:rsid w:val="00273DB2"/>
    <w:rsid w:val="00282622"/>
    <w:rsid w:val="002920B8"/>
    <w:rsid w:val="00292F11"/>
    <w:rsid w:val="00296872"/>
    <w:rsid w:val="00326EC0"/>
    <w:rsid w:val="00373155"/>
    <w:rsid w:val="00382C79"/>
    <w:rsid w:val="003A0E03"/>
    <w:rsid w:val="00422698"/>
    <w:rsid w:val="0045513E"/>
    <w:rsid w:val="004562C2"/>
    <w:rsid w:val="00460E54"/>
    <w:rsid w:val="004627D6"/>
    <w:rsid w:val="00471FD3"/>
    <w:rsid w:val="0047272A"/>
    <w:rsid w:val="004935BD"/>
    <w:rsid w:val="004947B6"/>
    <w:rsid w:val="004B6D85"/>
    <w:rsid w:val="004C0083"/>
    <w:rsid w:val="004E1EE1"/>
    <w:rsid w:val="004E5DD5"/>
    <w:rsid w:val="00511D65"/>
    <w:rsid w:val="00514F2B"/>
    <w:rsid w:val="00565288"/>
    <w:rsid w:val="00583A19"/>
    <w:rsid w:val="00595897"/>
    <w:rsid w:val="005E1A5F"/>
    <w:rsid w:val="005F540C"/>
    <w:rsid w:val="00611727"/>
    <w:rsid w:val="00621B78"/>
    <w:rsid w:val="0067364A"/>
    <w:rsid w:val="00686AD5"/>
    <w:rsid w:val="00696F66"/>
    <w:rsid w:val="006A31FD"/>
    <w:rsid w:val="006C2198"/>
    <w:rsid w:val="006C53A2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5133B"/>
    <w:rsid w:val="008840DE"/>
    <w:rsid w:val="00893BDA"/>
    <w:rsid w:val="008C4FDD"/>
    <w:rsid w:val="008E252D"/>
    <w:rsid w:val="008E25A6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D2BEE"/>
    <w:rsid w:val="00AE2B40"/>
    <w:rsid w:val="00B20090"/>
    <w:rsid w:val="00B55706"/>
    <w:rsid w:val="00B66DCF"/>
    <w:rsid w:val="00B748F8"/>
    <w:rsid w:val="00B7490E"/>
    <w:rsid w:val="00BA5E62"/>
    <w:rsid w:val="00BC47CE"/>
    <w:rsid w:val="00BE1136"/>
    <w:rsid w:val="00C123E9"/>
    <w:rsid w:val="00C306D6"/>
    <w:rsid w:val="00C3401C"/>
    <w:rsid w:val="00C40775"/>
    <w:rsid w:val="00C407F7"/>
    <w:rsid w:val="00C5264C"/>
    <w:rsid w:val="00C6187C"/>
    <w:rsid w:val="00C816E0"/>
    <w:rsid w:val="00C8528B"/>
    <w:rsid w:val="00CB696E"/>
    <w:rsid w:val="00CF6FC3"/>
    <w:rsid w:val="00D05FE0"/>
    <w:rsid w:val="00D12699"/>
    <w:rsid w:val="00D276F2"/>
    <w:rsid w:val="00D5700D"/>
    <w:rsid w:val="00D71EFF"/>
    <w:rsid w:val="00D9546A"/>
    <w:rsid w:val="00DC6A42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876FC"/>
    <w:rsid w:val="00F93830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AAC67-4815-4779-A94C-14E97297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118</cp:revision>
  <cp:lastPrinted>2022-09-12T13:50:00Z</cp:lastPrinted>
  <dcterms:created xsi:type="dcterms:W3CDTF">2021-07-26T14:33:00Z</dcterms:created>
  <dcterms:modified xsi:type="dcterms:W3CDTF">2023-09-08T09:49:00Z</dcterms:modified>
</cp:coreProperties>
</file>