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715FA3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715FA3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715FA3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715FA3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715FA3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715FA3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15FA3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715FA3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715FA3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715FA3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715FA3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715FA3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715FA3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715FA3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715FA3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715FA3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715FA3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715FA3" w:rsidRDefault="007224AC" w:rsidP="0047272A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715FA3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715FA3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715FA3" w:rsidRDefault="007224AC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715FA3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715FA3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2. </w:t>
      </w:r>
      <w:r w:rsidRPr="00715FA3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715FA3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715FA3" w:rsidRDefault="00355624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proofErr w:type="spellStart"/>
      <w:r w:rsidRPr="00715FA3">
        <w:rPr>
          <w:rFonts w:ascii="Verdana" w:hAnsi="Verdana"/>
          <w:sz w:val="22"/>
          <w:szCs w:val="22"/>
          <w:lang w:val="uk-UA"/>
        </w:rPr>
        <w:t>ДК</w:t>
      </w:r>
      <w:proofErr w:type="spellEnd"/>
      <w:r w:rsidRPr="00715FA3">
        <w:rPr>
          <w:rFonts w:ascii="Verdana" w:hAnsi="Verdana"/>
          <w:sz w:val="22"/>
          <w:szCs w:val="22"/>
          <w:lang w:val="uk-UA"/>
        </w:rPr>
        <w:t xml:space="preserve"> 021:2015 </w:t>
      </w:r>
      <w:r w:rsidRPr="00715FA3">
        <w:rPr>
          <w:rFonts w:ascii="Verdana" w:hAnsi="Verdana"/>
          <w:color w:val="000000"/>
          <w:sz w:val="22"/>
          <w:szCs w:val="22"/>
          <w:lang w:val="uk-UA" w:eastAsia="ar-SA"/>
        </w:rPr>
        <w:t>–</w:t>
      </w:r>
      <w:r w:rsidRPr="00715FA3">
        <w:rPr>
          <w:rFonts w:ascii="Verdana" w:hAnsi="Verdana"/>
          <w:sz w:val="22"/>
          <w:szCs w:val="22"/>
          <w:lang w:val="uk-UA"/>
        </w:rPr>
        <w:t xml:space="preserve"> </w:t>
      </w:r>
      <w:r w:rsidRPr="00715FA3">
        <w:rPr>
          <w:rFonts w:ascii="Verdana" w:hAnsi="Verdana"/>
          <w:color w:val="000000"/>
          <w:sz w:val="22"/>
          <w:szCs w:val="22"/>
          <w:lang w:val="uk-UA" w:eastAsia="ar-SA"/>
        </w:rPr>
        <w:t>33120000-7 – «</w:t>
      </w:r>
      <w:r w:rsidRPr="00715FA3">
        <w:rPr>
          <w:rFonts w:ascii="Verdana" w:hAnsi="Verdana"/>
          <w:sz w:val="22"/>
          <w:szCs w:val="22"/>
          <w:lang w:val="uk-UA"/>
        </w:rPr>
        <w:t>Системи реєстрації медичної інформації та дослідне обладнання</w:t>
      </w:r>
      <w:r w:rsidRPr="00715FA3">
        <w:rPr>
          <w:rFonts w:ascii="Verdana" w:hAnsi="Verdana"/>
          <w:color w:val="000000"/>
          <w:sz w:val="22"/>
          <w:szCs w:val="22"/>
          <w:lang w:val="uk-UA" w:eastAsia="ar-SA"/>
        </w:rPr>
        <w:t>»</w:t>
      </w:r>
      <w:r w:rsidRPr="00715FA3">
        <w:rPr>
          <w:rFonts w:ascii="Verdana" w:hAnsi="Verdana"/>
          <w:sz w:val="22"/>
          <w:szCs w:val="22"/>
          <w:lang w:val="uk-UA" w:eastAsia="ar-SA"/>
        </w:rPr>
        <w:t xml:space="preserve"> (</w:t>
      </w:r>
      <w:r w:rsidRPr="00715FA3">
        <w:rPr>
          <w:rFonts w:ascii="Verdana" w:hAnsi="Verdana"/>
          <w:sz w:val="22"/>
          <w:szCs w:val="22"/>
          <w:lang w:val="uk-UA"/>
        </w:rPr>
        <w:t>Авторефкератометр, код НК 024-2019: 36386 – Рефрактометр офтальмологічний, автоматичний; Безконтактний пневмотонометр (з пахіметрією та візуалізацією КПК), код НК 024-2019: 35399 – Тонометр офтальмологічний, з живленням від мережі</w:t>
      </w:r>
      <w:r w:rsidRPr="00715FA3">
        <w:rPr>
          <w:rFonts w:ascii="Verdana" w:hAnsi="Verdana"/>
          <w:sz w:val="22"/>
          <w:szCs w:val="22"/>
          <w:lang w:val="uk-UA" w:eastAsia="ar-SA"/>
        </w:rPr>
        <w:t>)</w:t>
      </w:r>
    </w:p>
    <w:p w:rsidR="0015076E" w:rsidRPr="00715FA3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715FA3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715FA3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715FA3">
        <w:rPr>
          <w:rFonts w:ascii="Verdana" w:hAnsi="Verdana"/>
          <w:sz w:val="22"/>
          <w:szCs w:val="22"/>
          <w:lang w:val="uk-UA"/>
        </w:rPr>
        <w:t xml:space="preserve">: </w:t>
      </w:r>
      <w:r w:rsidR="00355624" w:rsidRPr="00715FA3">
        <w:rPr>
          <w:rFonts w:ascii="Verdana" w:hAnsi="Verdana"/>
          <w:sz w:val="22"/>
          <w:szCs w:val="22"/>
          <w:lang w:val="uk-UA"/>
        </w:rPr>
        <w:t>UA-2022-10-11-009987-a</w:t>
      </w:r>
    </w:p>
    <w:p w:rsidR="0015076E" w:rsidRPr="00715FA3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715FA3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715FA3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715FA3">
        <w:rPr>
          <w:rFonts w:ascii="Verdana" w:hAnsi="Verdana"/>
          <w:sz w:val="22"/>
          <w:szCs w:val="22"/>
          <w:lang w:val="uk-UA"/>
        </w:rPr>
        <w:t xml:space="preserve">: </w:t>
      </w:r>
    </w:p>
    <w:p w:rsidR="00FE1ABD" w:rsidRPr="00715FA3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355624" w:rsidRPr="00715FA3">
        <w:rPr>
          <w:rFonts w:ascii="Verdana" w:hAnsi="Verdana"/>
          <w:sz w:val="22"/>
          <w:szCs w:val="22"/>
          <w:lang w:val="uk-UA"/>
        </w:rPr>
        <w:t>відділень</w:t>
      </w:r>
      <w:r w:rsidRPr="00715FA3">
        <w:rPr>
          <w:rFonts w:ascii="Verdana" w:hAnsi="Verdana"/>
          <w:sz w:val="22"/>
          <w:szCs w:val="22"/>
          <w:lang w:val="uk-UA"/>
        </w:rPr>
        <w:t xml:space="preserve"> для обстеження хворих з наступними медико-технічними вимогами, що встановлені висновком робочої групи, а саме:</w:t>
      </w:r>
      <w:r w:rsidR="007069DC" w:rsidRPr="00715FA3">
        <w:rPr>
          <w:rFonts w:ascii="Verdana" w:hAnsi="Verdana"/>
          <w:sz w:val="22"/>
          <w:szCs w:val="22"/>
          <w:lang w:val="uk-UA"/>
        </w:rPr>
        <w:t xml:space="preserve"> </w:t>
      </w:r>
    </w:p>
    <w:p w:rsidR="007069DC" w:rsidRPr="00715FA3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tbl>
      <w:tblPr>
        <w:tblpPr w:leftFromText="181" w:rightFromText="181" w:vertAnchor="text" w:horzAnchor="page" w:tblpX="1271" w:tblpY="1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989"/>
        <w:gridCol w:w="3055"/>
        <w:gridCol w:w="7"/>
      </w:tblGrid>
      <w:tr w:rsidR="00B333C4" w:rsidRPr="00715FA3" w:rsidTr="00B333C4">
        <w:tc>
          <w:tcPr>
            <w:tcW w:w="575" w:type="dxa"/>
            <w:vAlign w:val="center"/>
          </w:tcPr>
          <w:p w:rsidR="00B333C4" w:rsidRPr="00715FA3" w:rsidRDefault="00B333C4" w:rsidP="00355624">
            <w:pPr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№</w:t>
            </w:r>
          </w:p>
          <w:p w:rsidR="00B333C4" w:rsidRPr="00715FA3" w:rsidRDefault="00B333C4" w:rsidP="00355624">
            <w:pPr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054" w:type="dxa"/>
            <w:vAlign w:val="center"/>
          </w:tcPr>
          <w:p w:rsidR="00B333C4" w:rsidRPr="00715FA3" w:rsidRDefault="00B333C4" w:rsidP="00355624">
            <w:pPr>
              <w:jc w:val="center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3078" w:type="dxa"/>
            <w:gridSpan w:val="2"/>
            <w:vAlign w:val="center"/>
          </w:tcPr>
          <w:p w:rsidR="00B333C4" w:rsidRPr="00715FA3" w:rsidRDefault="00B333C4" w:rsidP="00355624">
            <w:pPr>
              <w:jc w:val="center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</w:t>
            </w:r>
          </w:p>
        </w:tc>
        <w:tc>
          <w:tcPr>
            <w:tcW w:w="9132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bCs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Прилад повинен бути призначеним для вимірювання сфери, циліндра, та висі астигматизму шляхом вимірювання </w:t>
            </w:r>
            <w:proofErr w:type="spellStart"/>
            <w:r w:rsidRPr="00715FA3">
              <w:rPr>
                <w:rFonts w:ascii="Verdana" w:hAnsi="Verdana"/>
                <w:bCs/>
                <w:sz w:val="22"/>
                <w:szCs w:val="22"/>
                <w:lang w:val="uk-UA"/>
              </w:rPr>
              <w:t>оптичноі</w:t>
            </w:r>
            <w:r w:rsidRPr="00715FA3">
              <w:rPr>
                <w:bCs/>
                <w:sz w:val="22"/>
                <w:szCs w:val="22"/>
                <w:lang w:val="uk-UA"/>
              </w:rPr>
              <w:t>̈</w:t>
            </w:r>
            <w:proofErr w:type="spellEnd"/>
            <w:r w:rsidRPr="00715FA3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сили ока пацієнта. Та таким, що надає інформацію про кривизну рогівки пацієнта, </w:t>
            </w:r>
            <w:proofErr w:type="spellStart"/>
            <w:r w:rsidRPr="00715FA3">
              <w:rPr>
                <w:rFonts w:ascii="Verdana" w:hAnsi="Verdana"/>
                <w:bCs/>
                <w:sz w:val="22"/>
                <w:szCs w:val="22"/>
                <w:lang w:val="uk-UA"/>
              </w:rPr>
              <w:t>міжзіничну</w:t>
            </w:r>
            <w:proofErr w:type="spellEnd"/>
            <w:r w:rsidRPr="00715FA3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відстань та розмір зіниці.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2</w:t>
            </w:r>
          </w:p>
        </w:tc>
        <w:tc>
          <w:tcPr>
            <w:tcW w:w="9132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Функціональні можливості та вимірювальні режими: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кератометрія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рефрактометрія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одночасно (K / R)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рефрактометрія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(REF)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кератометрія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(KER)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вимірювання діаметра зіниці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вимірювання кривизні рогівки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режим кольорового огляду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функція вимірювання параметрів (кут, довжина, направляючі) посадки контактної лінзи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режим вимірювань у відбитому світлі  (режим Retro-Illum) з можливістю імпорту збережених даних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функція перегляду відзнятих зображень ока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функція перегляду рогівки та ступеня підгонки контактної лінзи у синьому світлі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функція жовтого фільтра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3</w:t>
            </w:r>
          </w:p>
        </w:tc>
        <w:tc>
          <w:tcPr>
            <w:tcW w:w="9132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Рефрактометрія</w:t>
            </w:r>
            <w:proofErr w:type="spellEnd"/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: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Сфера (SPH), 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-30.00 ~ + 25.00D </w:t>
            </w:r>
            <w:r w:rsidRPr="00715FA3">
              <w:rPr>
                <w:rFonts w:ascii="Verdana" w:eastAsia="Gulim" w:hAnsi="Verdana"/>
                <w:sz w:val="22"/>
                <w:szCs w:val="22"/>
                <w:lang w:val="uk-UA"/>
              </w:rPr>
              <w:t xml:space="preserve">(VD=12 мм) 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Циліндр (CYL), 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0.00 ~ +/- 12.00D </w:t>
            </w:r>
          </w:p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(крок</w:t>
            </w:r>
            <w:r w:rsidRPr="00715FA3">
              <w:rPr>
                <w:rFonts w:ascii="Verdana" w:eastAsia="Gulim" w:hAnsi="Verdana"/>
                <w:sz w:val="22"/>
                <w:szCs w:val="22"/>
                <w:lang w:val="uk-UA"/>
              </w:rPr>
              <w:t xml:space="preserve"> 0.01/0.12/0.25D</w:t>
            </w: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Вісь циліндра,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0 ~ 180 °(крок 1)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Вертексна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відстань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0.0; 12.0; 13.75; 15.0;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Міжзінична</w:t>
            </w:r>
            <w:proofErr w:type="spellEnd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 відстань (PD), 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10 ~ 85 мм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Мінімальний діаметр зіниці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2.00 мм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4</w:t>
            </w:r>
          </w:p>
        </w:tc>
        <w:tc>
          <w:tcPr>
            <w:tcW w:w="9132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Кератометрія</w:t>
            </w:r>
            <w:proofErr w:type="spellEnd"/>
            <w:r w:rsidRPr="00715FA3">
              <w:rPr>
                <w:rFonts w:ascii="Verdana" w:hAnsi="Verdana"/>
                <w:b/>
                <w:sz w:val="22"/>
                <w:szCs w:val="22"/>
                <w:lang w:val="uk-UA"/>
              </w:rPr>
              <w:t>: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Сила рефракції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25,96 ~ 67,50D (При к=1,3375;  крок 0.05/0.12/0.25D)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Астигматизм рогівки, 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0,00 ~ -15,00D ( крок 0.05/0.12/0.25D)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Радіус кривизни, 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5.0 ~ 13.0 мм (крок 0.01 мм)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Вісь,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 ~ 180 ° (крок 1)</w:t>
            </w:r>
          </w:p>
        </w:tc>
      </w:tr>
      <w:tr w:rsidR="00B333C4" w:rsidRPr="00715FA3" w:rsidTr="00B333C4">
        <w:trPr>
          <w:trHeight w:val="466"/>
        </w:trPr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Діаметр рогівки,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2.0 ~ 14.00 мм (крок 0.1мм)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5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Автоматичний пошук зіниці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По вертикалі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6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Діапазон переміщення упора для підборіддя вверх-вниз,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60 мм</w:t>
            </w:r>
          </w:p>
        </w:tc>
      </w:tr>
      <w:tr w:rsidR="00B333C4" w:rsidRPr="00715FA3" w:rsidTr="00B333C4">
        <w:trPr>
          <w:trHeight w:val="269"/>
        </w:trPr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7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Пам’ять,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10 результатів (ліве/праве око)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8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Принтер 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Вбудований термопринтер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9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Монітор, не менше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7 дюймів 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10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Якість зображення монітора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Кольоровий LCD IPS</w:t>
            </w:r>
          </w:p>
        </w:tc>
      </w:tr>
      <w:tr w:rsidR="00B333C4" w:rsidRPr="00715FA3" w:rsidTr="00B333C4">
        <w:trPr>
          <w:trHeight w:val="282"/>
        </w:trPr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11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Екран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Сенсорний</w:t>
            </w:r>
          </w:p>
        </w:tc>
      </w:tr>
      <w:tr w:rsidR="00B333C4" w:rsidRPr="00715FA3" w:rsidTr="00B333C4">
        <w:trPr>
          <w:trHeight w:val="282"/>
        </w:trPr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12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Живлення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100 ~ 240Vас, 50 / 60Гц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13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Споживна потужність</w:t>
            </w:r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1.0-0.6 А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14</w:t>
            </w:r>
          </w:p>
        </w:tc>
        <w:tc>
          <w:tcPr>
            <w:tcW w:w="6054" w:type="dxa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Функція </w:t>
            </w:r>
            <w:proofErr w:type="spellStart"/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енергозберегання</w:t>
            </w:r>
            <w:proofErr w:type="spellEnd"/>
          </w:p>
        </w:tc>
        <w:tc>
          <w:tcPr>
            <w:tcW w:w="3078" w:type="dxa"/>
            <w:gridSpan w:val="2"/>
          </w:tcPr>
          <w:p w:rsidR="00B333C4" w:rsidRPr="00715FA3" w:rsidRDefault="00B333C4" w:rsidP="00355624">
            <w:pPr>
              <w:snapToGrid w:val="0"/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Наявність</w:t>
            </w:r>
          </w:p>
        </w:tc>
      </w:tr>
      <w:tr w:rsidR="00B333C4" w:rsidRPr="00715FA3" w:rsidTr="00B333C4">
        <w:trPr>
          <w:gridAfter w:val="1"/>
          <w:wAfter w:w="7" w:type="dxa"/>
        </w:trPr>
        <w:tc>
          <w:tcPr>
            <w:tcW w:w="9700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комплектації:</w:t>
            </w:r>
          </w:p>
        </w:tc>
      </w:tr>
      <w:tr w:rsidR="00B333C4" w:rsidRPr="00715FA3" w:rsidTr="00B333C4">
        <w:tc>
          <w:tcPr>
            <w:tcW w:w="575" w:type="dxa"/>
          </w:tcPr>
          <w:p w:rsidR="00B333C4" w:rsidRPr="00715FA3" w:rsidRDefault="00B333C4" w:rsidP="00355624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>15</w:t>
            </w:r>
          </w:p>
        </w:tc>
        <w:tc>
          <w:tcPr>
            <w:tcW w:w="9132" w:type="dxa"/>
            <w:gridSpan w:val="3"/>
          </w:tcPr>
          <w:p w:rsidR="00B333C4" w:rsidRPr="00715FA3" w:rsidRDefault="00B333C4" w:rsidP="00355624">
            <w:pPr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sz w:val="22"/>
                <w:szCs w:val="22"/>
                <w:lang w:val="uk-UA"/>
              </w:rPr>
              <w:t xml:space="preserve">У комплект поставки має входити (Учасник повинен надати </w:t>
            </w: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гарантійний лист):</w:t>
            </w:r>
          </w:p>
          <w:p w:rsidR="00B333C4" w:rsidRPr="00715FA3" w:rsidRDefault="00B333C4" w:rsidP="00355624">
            <w:pPr>
              <w:pStyle w:val="FR2"/>
              <w:numPr>
                <w:ilvl w:val="0"/>
                <w:numId w:val="2"/>
              </w:numPr>
              <w:jc w:val="left"/>
              <w:rPr>
                <w:rFonts w:ascii="Verdana" w:hAnsi="Verdana" w:cs="Times New Roman"/>
                <w:color w:val="000000"/>
                <w:szCs w:val="22"/>
                <w:lang w:val="uk-UA" w:eastAsia="ru-RU"/>
              </w:rPr>
            </w:pPr>
            <w:r w:rsidRPr="00715FA3">
              <w:rPr>
                <w:rFonts w:ascii="Verdana" w:hAnsi="Verdana" w:cs="Times New Roman"/>
                <w:color w:val="000000"/>
                <w:szCs w:val="22"/>
                <w:lang w:val="uk-UA" w:eastAsia="ru-RU"/>
              </w:rPr>
              <w:t xml:space="preserve">Корпус приладу - 1 </w:t>
            </w:r>
            <w:proofErr w:type="spellStart"/>
            <w:r w:rsidRPr="00715FA3">
              <w:rPr>
                <w:rFonts w:ascii="Verdana" w:hAnsi="Verdana" w:cs="Times New Roman"/>
                <w:color w:val="000000"/>
                <w:szCs w:val="22"/>
                <w:lang w:val="uk-UA" w:eastAsia="ru-RU"/>
              </w:rPr>
              <w:t>шт</w:t>
            </w:r>
            <w:proofErr w:type="spellEnd"/>
            <w:r w:rsidRPr="00715FA3">
              <w:rPr>
                <w:rFonts w:ascii="Verdana" w:hAnsi="Verdana" w:cs="Times New Roman"/>
                <w:color w:val="000000"/>
                <w:szCs w:val="22"/>
                <w:lang w:val="uk-UA" w:eastAsia="ru-RU"/>
              </w:rPr>
              <w:t>;</w:t>
            </w:r>
          </w:p>
          <w:p w:rsidR="00B333C4" w:rsidRPr="00715FA3" w:rsidRDefault="00B333C4" w:rsidP="00355624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Модель штучного ока - 1 </w:t>
            </w:r>
            <w:proofErr w:type="spellStart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;</w:t>
            </w:r>
          </w:p>
          <w:p w:rsidR="00B333C4" w:rsidRPr="00715FA3" w:rsidRDefault="00B333C4" w:rsidP="00355624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Папір для принтера  - 2 рул;</w:t>
            </w:r>
          </w:p>
          <w:p w:rsidR="00B333C4" w:rsidRPr="00715FA3" w:rsidRDefault="00B333C4" w:rsidP="00355624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Папір для підставки для підборіддя - 100 </w:t>
            </w:r>
            <w:proofErr w:type="spellStart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;</w:t>
            </w:r>
          </w:p>
          <w:p w:rsidR="00B333C4" w:rsidRPr="00715FA3" w:rsidRDefault="00B333C4" w:rsidP="00355624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Захисний чохол - 1 </w:t>
            </w:r>
            <w:proofErr w:type="spellStart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;</w:t>
            </w:r>
          </w:p>
          <w:p w:rsidR="00B333C4" w:rsidRPr="00715FA3" w:rsidRDefault="00B333C4" w:rsidP="00355624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uk-UA"/>
              </w:rPr>
            </w:pPr>
            <w:r w:rsidRPr="00715FA3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Стіл з електроприводом - 1 шт.</w:t>
            </w:r>
          </w:p>
        </w:tc>
      </w:tr>
    </w:tbl>
    <w:p w:rsidR="007069DC" w:rsidRPr="00715FA3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B333C4" w:rsidRPr="00715FA3" w:rsidRDefault="00B333C4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686AD5" w:rsidRPr="00715FA3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715FA3">
        <w:rPr>
          <w:rFonts w:ascii="Verdana" w:hAnsi="Verdana"/>
          <w:sz w:val="22"/>
          <w:szCs w:val="22"/>
          <w:lang w:val="uk-UA"/>
        </w:rPr>
        <w:t xml:space="preserve"> </w:t>
      </w:r>
    </w:p>
    <w:p w:rsidR="009608AA" w:rsidRPr="00715FA3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Визначено згідно заявок клінічних підрозділів та відповідно до розрахунку кошторису на 2022 рік </w:t>
      </w:r>
      <w:r w:rsidRPr="00715FA3">
        <w:rPr>
          <w:rFonts w:ascii="Verdana" w:hAnsi="Verdana"/>
          <w:sz w:val="22"/>
          <w:szCs w:val="22"/>
          <w:lang w:val="uk-UA"/>
        </w:rPr>
        <w:t>(загальний фонд), по КЕКВ 3210 за КПКВК 6561190 «Фонд розвитку закладів третинної (високоспеціалізованої) медичної допомоги»</w:t>
      </w: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, </w:t>
      </w:r>
      <w:r w:rsidRPr="00715FA3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715FA3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8395D" w:rsidRPr="00715FA3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6. </w:t>
      </w:r>
      <w:r w:rsidRPr="00715FA3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715FA3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715FA3" w:rsidRDefault="00B333C4" w:rsidP="0098395D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>700 000,00 грн. (Сімсот тис. грн. 00 коп.)</w:t>
      </w:r>
    </w:p>
    <w:p w:rsidR="007D5A49" w:rsidRPr="00715FA3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715FA3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15FA3">
        <w:rPr>
          <w:rFonts w:ascii="Verdana" w:hAnsi="Verdana"/>
          <w:sz w:val="22"/>
          <w:szCs w:val="22"/>
          <w:lang w:val="uk-UA"/>
        </w:rPr>
        <w:t xml:space="preserve">7. </w:t>
      </w:r>
      <w:r w:rsidRPr="00715FA3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715FA3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15FA3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715FA3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715FA3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15FA3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715FA3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bookmarkStart w:id="0" w:name="_GoBack"/>
      <w:bookmarkEnd w:id="0"/>
    </w:p>
    <w:sectPr w:rsidR="005F540C" w:rsidRPr="00715FA3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A2A"/>
    <w:multiLevelType w:val="hybridMultilevel"/>
    <w:tmpl w:val="DBD06F46"/>
    <w:lvl w:ilvl="0" w:tplc="173E1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D3CC8"/>
    <w:rsid w:val="00273DB2"/>
    <w:rsid w:val="00296872"/>
    <w:rsid w:val="00326EC0"/>
    <w:rsid w:val="00355624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7069DC"/>
    <w:rsid w:val="00715FA3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2C39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333C4"/>
    <w:rsid w:val="00B55706"/>
    <w:rsid w:val="00B748F8"/>
    <w:rsid w:val="00BD677F"/>
    <w:rsid w:val="00BE1136"/>
    <w:rsid w:val="00C3401C"/>
    <w:rsid w:val="00C407F7"/>
    <w:rsid w:val="00CB696E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paragraph" w:customStyle="1" w:styleId="FR2">
    <w:name w:val="FR2"/>
    <w:uiPriority w:val="99"/>
    <w:rsid w:val="0035562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5CFA-1D44-425C-B0DE-345C1D32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85</cp:revision>
  <cp:lastPrinted>2022-09-12T13:50:00Z</cp:lastPrinted>
  <dcterms:created xsi:type="dcterms:W3CDTF">2021-07-26T14:33:00Z</dcterms:created>
  <dcterms:modified xsi:type="dcterms:W3CDTF">2023-02-23T13:18:00Z</dcterms:modified>
</cp:coreProperties>
</file>