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98395D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98395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98395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98395D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98395D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98395D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98395D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98395D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98395D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98395D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98395D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98395D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98395D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98395D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98395D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98395D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98395D" w:rsidRDefault="007224AC" w:rsidP="0047272A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98395D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98395D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98395D" w:rsidRDefault="007224AC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98395D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98395D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2. </w:t>
      </w:r>
      <w:r w:rsidRPr="0098395D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8395D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FB478F" w:rsidRDefault="00FB478F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proofErr w:type="spellStart"/>
      <w:r w:rsidRPr="00FB478F">
        <w:rPr>
          <w:rFonts w:ascii="Verdana" w:hAnsi="Verdana"/>
          <w:sz w:val="22"/>
          <w:szCs w:val="22"/>
          <w:lang w:val="uk-UA"/>
        </w:rPr>
        <w:t>ДК</w:t>
      </w:r>
      <w:proofErr w:type="spellEnd"/>
      <w:r w:rsidRPr="00FB478F">
        <w:rPr>
          <w:rFonts w:ascii="Verdana" w:hAnsi="Verdana"/>
          <w:sz w:val="22"/>
          <w:szCs w:val="22"/>
          <w:lang w:val="uk-UA"/>
        </w:rPr>
        <w:t xml:space="preserve"> 021:2015 </w:t>
      </w:r>
      <w:r w:rsidRPr="00FB478F">
        <w:rPr>
          <w:rFonts w:ascii="Verdana" w:hAnsi="Verdana"/>
          <w:color w:val="000000"/>
          <w:sz w:val="22"/>
          <w:szCs w:val="22"/>
          <w:lang w:val="uk-UA" w:eastAsia="ar-SA"/>
        </w:rPr>
        <w:t>–</w:t>
      </w:r>
      <w:r w:rsidRPr="00FB478F">
        <w:rPr>
          <w:rFonts w:ascii="Verdana" w:hAnsi="Verdana"/>
          <w:sz w:val="22"/>
          <w:szCs w:val="22"/>
          <w:lang w:val="uk-UA"/>
        </w:rPr>
        <w:t xml:space="preserve"> </w:t>
      </w:r>
      <w:r w:rsidRPr="00FB478F">
        <w:rPr>
          <w:rFonts w:ascii="Verdana" w:hAnsi="Verdana"/>
          <w:color w:val="000000"/>
          <w:sz w:val="22"/>
          <w:szCs w:val="22"/>
          <w:lang w:val="uk-UA" w:eastAsia="ar-SA"/>
        </w:rPr>
        <w:t>33190000-8 – «</w:t>
      </w:r>
      <w:r w:rsidRPr="00FB478F">
        <w:rPr>
          <w:rFonts w:ascii="Verdana" w:hAnsi="Verdana"/>
          <w:sz w:val="22"/>
          <w:szCs w:val="22"/>
          <w:lang w:val="uk-UA"/>
        </w:rPr>
        <w:t>Медичне обладнання та вироби медичного призначення різні</w:t>
      </w:r>
      <w:r w:rsidRPr="00FB478F">
        <w:rPr>
          <w:rFonts w:ascii="Verdana" w:hAnsi="Verdana"/>
          <w:color w:val="000000"/>
          <w:sz w:val="22"/>
          <w:szCs w:val="22"/>
          <w:lang w:val="uk-UA" w:eastAsia="ar-SA"/>
        </w:rPr>
        <w:t>»</w:t>
      </w:r>
      <w:r w:rsidRPr="00FB478F">
        <w:rPr>
          <w:rFonts w:ascii="Verdana" w:hAnsi="Verdana"/>
          <w:sz w:val="22"/>
          <w:szCs w:val="22"/>
          <w:lang w:val="uk-UA" w:eastAsia="ar-SA"/>
        </w:rPr>
        <w:t xml:space="preserve"> (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  <w:lang w:val="uk-UA"/>
        </w:rPr>
        <w:t xml:space="preserve">Фетальний монітор, </w:t>
      </w:r>
      <w:r w:rsidRPr="00FB478F">
        <w:rPr>
          <w:rFonts w:ascii="Verdana" w:hAnsi="Verdana"/>
          <w:sz w:val="22"/>
          <w:szCs w:val="22"/>
          <w:lang w:val="uk-UA"/>
        </w:rPr>
        <w:t>к</w:t>
      </w:r>
      <w:r w:rsidRPr="00FB478F">
        <w:rPr>
          <w:rFonts w:ascii="Verdana" w:hAnsi="Verdana"/>
          <w:bCs/>
          <w:sz w:val="22"/>
          <w:szCs w:val="22"/>
          <w:lang w:val="uk-UA"/>
        </w:rPr>
        <w:t xml:space="preserve">од НК 024-2019:  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  <w:lang w:val="uk-UA"/>
        </w:rPr>
        <w:t>43958 – Фетальний кардіологічний монітор; Операційний стіл, код НК 024-2019: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  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  <w:lang w:val="uk-UA"/>
        </w:rPr>
        <w:t>35379 — Стіл операційний універсальний, електрогідравлічний;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 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  <w:lang w:val="uk-UA"/>
        </w:rPr>
        <w:t>Лабораторний холодильник, код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 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  <w:lang w:val="uk-UA"/>
        </w:rPr>
        <w:t>НК 024-2019: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> </w:t>
      </w:r>
      <w:r w:rsidRPr="00FB478F">
        <w:rPr>
          <w:rFonts w:ascii="Verdana" w:hAnsi="Verdana"/>
          <w:bCs/>
          <w:color w:val="000000"/>
          <w:sz w:val="22"/>
          <w:szCs w:val="22"/>
          <w:shd w:val="clear" w:color="auto" w:fill="FFFFFF"/>
          <w:lang w:val="uk-UA"/>
        </w:rPr>
        <w:t>63325 - Лабораторний холодильник/морозильник</w:t>
      </w:r>
      <w:r w:rsidRPr="00FB478F">
        <w:rPr>
          <w:rFonts w:ascii="Verdana" w:hAnsi="Verdana"/>
          <w:sz w:val="22"/>
          <w:szCs w:val="22"/>
          <w:lang w:val="uk-UA" w:eastAsia="ar-SA"/>
        </w:rPr>
        <w:t>)</w:t>
      </w:r>
    </w:p>
    <w:p w:rsidR="0015076E" w:rsidRPr="00FB478F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FB478F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  <w:r w:rsidRPr="00FB478F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FB478F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FB478F">
        <w:rPr>
          <w:rFonts w:ascii="Verdana" w:hAnsi="Verdana"/>
          <w:sz w:val="22"/>
          <w:szCs w:val="22"/>
          <w:lang w:val="uk-UA"/>
        </w:rPr>
        <w:t xml:space="preserve">: </w:t>
      </w:r>
      <w:r w:rsidR="00FB478F" w:rsidRPr="00FB478F">
        <w:rPr>
          <w:rFonts w:ascii="Verdana" w:hAnsi="Verdana"/>
          <w:sz w:val="22"/>
          <w:szCs w:val="22"/>
        </w:rPr>
        <w:t>UA-2022-10-11-009871-a</w:t>
      </w: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7069DC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7069DC">
        <w:rPr>
          <w:rFonts w:ascii="Verdana" w:hAnsi="Verdana"/>
          <w:sz w:val="22"/>
          <w:szCs w:val="22"/>
          <w:lang w:val="uk-UA"/>
        </w:rPr>
        <w:t xml:space="preserve">: </w:t>
      </w:r>
    </w:p>
    <w:p w:rsidR="00FE1ABD" w:rsidRPr="00013407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У зв’язку із потребою оновлення матеріально-технічної бази Інституту, необхідно провести закупівлю медичного обладнання з метою оснащення </w:t>
      </w:r>
      <w:r w:rsidR="00FB478F">
        <w:rPr>
          <w:rFonts w:ascii="Verdana" w:hAnsi="Verdana"/>
          <w:sz w:val="22"/>
          <w:szCs w:val="22"/>
          <w:lang w:val="uk-UA"/>
        </w:rPr>
        <w:t>відділень</w:t>
      </w:r>
      <w:r w:rsidRPr="007069DC">
        <w:rPr>
          <w:rFonts w:ascii="Verdana" w:hAnsi="Verdana"/>
          <w:sz w:val="22"/>
          <w:szCs w:val="22"/>
          <w:lang w:val="uk-UA"/>
        </w:rPr>
        <w:t xml:space="preserve"> для обстеження хворих з наступними медико-технічними вимогами, що встановлені </w:t>
      </w:r>
      <w:r w:rsidRPr="00013407">
        <w:rPr>
          <w:rFonts w:ascii="Verdana" w:hAnsi="Verdana"/>
          <w:sz w:val="22"/>
          <w:szCs w:val="22"/>
          <w:lang w:val="uk-UA"/>
        </w:rPr>
        <w:t>висновком робочої групи, а саме:</w:t>
      </w:r>
      <w:r w:rsidR="007069DC" w:rsidRPr="00013407">
        <w:rPr>
          <w:rFonts w:ascii="Verdana" w:hAnsi="Verdana"/>
          <w:sz w:val="22"/>
          <w:szCs w:val="22"/>
          <w:lang w:val="uk-UA"/>
        </w:rPr>
        <w:t xml:space="preserve"> </w:t>
      </w:r>
    </w:p>
    <w:p w:rsidR="007069DC" w:rsidRPr="00013407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Фетальний монітор, </w:t>
      </w: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sz w:val="22"/>
          <w:szCs w:val="22"/>
          <w:lang w:val="uk-UA"/>
        </w:rPr>
      </w:pPr>
      <w:r w:rsidRPr="00013407">
        <w:rPr>
          <w:rFonts w:ascii="Verdana" w:hAnsi="Verdana"/>
          <w:b/>
          <w:sz w:val="22"/>
          <w:szCs w:val="22"/>
          <w:lang w:val="uk-UA"/>
        </w:rPr>
        <w:t>к</w:t>
      </w:r>
      <w:r w:rsidRPr="00013407">
        <w:rPr>
          <w:rFonts w:ascii="Verdana" w:hAnsi="Verdana"/>
          <w:b/>
          <w:bCs/>
          <w:sz w:val="22"/>
          <w:szCs w:val="22"/>
          <w:lang w:val="uk-UA"/>
        </w:rPr>
        <w:t xml:space="preserve">од НК 024-2019:  </w:t>
      </w: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>43958 – Фетальний кардіологічний монітор</w:t>
      </w:r>
      <w:r w:rsidRPr="00013407">
        <w:rPr>
          <w:rFonts w:ascii="Verdana" w:hAnsi="Verdana"/>
          <w:b/>
          <w:sz w:val="22"/>
          <w:szCs w:val="22"/>
          <w:lang w:val="uk-UA"/>
        </w:rPr>
        <w:t xml:space="preserve"> – 1 штука</w:t>
      </w: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sz w:val="22"/>
          <w:szCs w:val="22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"/>
        <w:gridCol w:w="9119"/>
      </w:tblGrid>
      <w:tr w:rsidR="00FB478F" w:rsidRPr="00013407" w:rsidTr="00FB478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B478F" w:rsidRPr="00013407" w:rsidRDefault="00FB478F" w:rsidP="00FF4715">
            <w:pPr>
              <w:spacing w:line="220" w:lineRule="exact"/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№</w:t>
            </w:r>
          </w:p>
          <w:p w:rsidR="00FB478F" w:rsidRPr="00013407" w:rsidRDefault="00FB478F" w:rsidP="00FF4715">
            <w:pPr>
              <w:spacing w:line="220" w:lineRule="exact"/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FB478F" w:rsidRPr="00013407" w:rsidRDefault="00FB478F" w:rsidP="00FF4715">
            <w:pPr>
              <w:spacing w:line="220" w:lineRule="exact"/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FB478F" w:rsidRPr="00013407" w:rsidTr="00FB478F">
        <w:trPr>
          <w:trHeight w:val="45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Система моніторингу фізіологічних показників стану плоду під час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допологового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обстеження, пологів та розродження</w:t>
            </w:r>
          </w:p>
        </w:tc>
      </w:tr>
      <w:tr w:rsidR="00FB478F" w:rsidRPr="00013407" w:rsidTr="00FB478F">
        <w:trPr>
          <w:trHeight w:val="83"/>
        </w:trPr>
        <w:tc>
          <w:tcPr>
            <w:tcW w:w="573" w:type="dxa"/>
            <w:gridSpan w:val="2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КТГ аналізу  </w:t>
            </w:r>
          </w:p>
        </w:tc>
      </w:tr>
      <w:tr w:rsidR="00FB478F" w:rsidRPr="00013407" w:rsidTr="00FB478F">
        <w:trPr>
          <w:trHeight w:val="8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Діагональ дисплея, не менше 10 дюймів</w:t>
            </w:r>
          </w:p>
        </w:tc>
      </w:tr>
      <w:tr w:rsidR="00FB478F" w:rsidRPr="00013407" w:rsidTr="00FB478F">
        <w:trPr>
          <w:trHeight w:val="144"/>
        </w:trPr>
        <w:tc>
          <w:tcPr>
            <w:tcW w:w="573" w:type="dxa"/>
            <w:gridSpan w:val="2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Можливість нахилу дисплея, не менше, ніж на 15</w:t>
            </w:r>
            <w:r w:rsidRPr="00013407">
              <w:rPr>
                <w:rFonts w:ascii="Verdana" w:hAnsi="Verdana"/>
                <w:sz w:val="22"/>
                <w:szCs w:val="22"/>
                <w:vertAlign w:val="superscript"/>
                <w:lang w:val="uk-UA"/>
              </w:rPr>
              <w:t>o</w:t>
            </w: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, 30</w:t>
            </w:r>
            <w:r w:rsidRPr="00013407">
              <w:rPr>
                <w:rFonts w:ascii="Verdana" w:hAnsi="Verdana"/>
                <w:sz w:val="22"/>
                <w:szCs w:val="22"/>
                <w:vertAlign w:val="superscript"/>
                <w:lang w:val="uk-UA"/>
              </w:rPr>
              <w:t>o</w:t>
            </w: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, 45</w:t>
            </w:r>
            <w:r w:rsidRPr="00013407">
              <w:rPr>
                <w:rFonts w:ascii="Verdana" w:hAnsi="Verdana"/>
                <w:sz w:val="22"/>
                <w:szCs w:val="22"/>
                <w:vertAlign w:val="superscript"/>
                <w:lang w:val="uk-UA"/>
              </w:rPr>
              <w:t>o</w:t>
            </w: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, 60</w:t>
            </w:r>
            <w:r w:rsidRPr="00013407">
              <w:rPr>
                <w:rFonts w:ascii="Verdana" w:hAnsi="Verdana"/>
                <w:sz w:val="22"/>
                <w:szCs w:val="22"/>
                <w:vertAlign w:val="superscript"/>
                <w:lang w:val="uk-UA"/>
              </w:rPr>
              <w:t>o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Тип екрану: РК, кольоровий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УЗД: Ультразвуковий імпульсний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допплер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з автокореляцією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Можливість вимірювання ЧСС плода двійні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Можливість вимірювання TOCO 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Можливість вимірювання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внутрішньоматочного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тиску (ВМТ)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Можливість вимірювання AFM (автоматичний рух плода)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вбудованої пам’яті для безперебійного моніторингу: </w:t>
            </w:r>
          </w:p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не менше 60 годин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термопринтеру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</w:t>
            </w:r>
          </w:p>
        </w:tc>
      </w:tr>
      <w:tr w:rsidR="00FB478F" w:rsidRPr="00013407" w:rsidTr="00FB478F">
        <w:trPr>
          <w:trHeight w:val="144"/>
        </w:trPr>
        <w:tc>
          <w:tcPr>
            <w:tcW w:w="573" w:type="dxa"/>
            <w:gridSpan w:val="2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Тип паперу: Z-форми</w:t>
            </w:r>
          </w:p>
        </w:tc>
      </w:tr>
      <w:tr w:rsidR="00FB478F" w:rsidRPr="00013407" w:rsidTr="00FB478F">
        <w:trPr>
          <w:trHeight w:val="144"/>
        </w:trPr>
        <w:tc>
          <w:tcPr>
            <w:tcW w:w="573" w:type="dxa"/>
            <w:gridSpan w:val="2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Наявність батареї (акумулятора) з можливістю перезарядки</w:t>
            </w:r>
          </w:p>
        </w:tc>
      </w:tr>
      <w:tr w:rsidR="00FB478F" w:rsidRPr="00013407" w:rsidTr="00FB478F">
        <w:trPr>
          <w:trHeight w:val="144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b/>
                <w:bCs/>
                <w:lang w:val="uk-UA"/>
              </w:rPr>
            </w:pPr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Вимоги до ЧСС плода</w:t>
            </w:r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Діапазон вимірювання, не менше: 50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хв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~ 240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Роздільна здатність: не більше 1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FB478F" w:rsidRPr="00013407" w:rsidTr="00FB478F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Точність, не гірше: ±2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FB478F" w:rsidRPr="00013407" w:rsidTr="00FB478F">
        <w:trPr>
          <w:trHeight w:val="144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Вимоги до TOCO</w:t>
            </w:r>
          </w:p>
        </w:tc>
      </w:tr>
      <w:tr w:rsidR="00FB478F" w:rsidRPr="00013407" w:rsidTr="00FB478F">
        <w:trPr>
          <w:trHeight w:val="20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Діапазон, не менше: 0 - 100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Похибка, не більше: ±10%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Роздільна здатність: не більше 1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Висталення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на нуль: автоматичне, ручне </w:t>
            </w:r>
          </w:p>
        </w:tc>
      </w:tr>
      <w:tr w:rsidR="00FB478F" w:rsidRPr="00013407" w:rsidTr="00FB478F">
        <w:trPr>
          <w:trHeight w:val="27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b/>
                <w:bCs/>
                <w:lang w:val="uk-UA"/>
              </w:rPr>
            </w:pPr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Вимоги до AFM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Діапазон вимірювання: не менше 0 ~ 100%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Роздільна здатність: не гірше 1 %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Технологія AFM: пульсовий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доплер</w:t>
            </w:r>
            <w:proofErr w:type="spellEnd"/>
          </w:p>
        </w:tc>
      </w:tr>
      <w:tr w:rsidR="00FB478F" w:rsidRPr="00013407" w:rsidTr="00FB478F">
        <w:trPr>
          <w:trHeight w:val="27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Вимоги до ПЕКГ</w:t>
            </w:r>
          </w:p>
        </w:tc>
      </w:tr>
      <w:tr w:rsidR="00FB478F" w:rsidRPr="00013407" w:rsidTr="00FB478F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Діапазон вимірювання: не менше 30 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хв</w:t>
            </w:r>
            <w:proofErr w:type="spellEnd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 ~ 240 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FB478F" w:rsidRPr="00013407" w:rsidTr="00FB478F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Точність вимірювання, не гірше: ±1 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FB478F" w:rsidRPr="00013407" w:rsidTr="00FB478F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Роздільна здатність: не гірше 1 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уд</w:t>
            </w:r>
            <w:proofErr w:type="spellEnd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хв</w:t>
            </w:r>
            <w:proofErr w:type="spellEnd"/>
          </w:p>
        </w:tc>
      </w:tr>
      <w:tr w:rsidR="00FB478F" w:rsidRPr="00013407" w:rsidTr="00FB478F">
        <w:trPr>
          <w:trHeight w:val="7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ind w:right="-113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Вимоги до ВМТ (</w:t>
            </w:r>
            <w:proofErr w:type="spellStart"/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>внутрішньоматочний</w:t>
            </w:r>
            <w:proofErr w:type="spellEnd"/>
            <w:r w:rsidRPr="00013407">
              <w:rPr>
                <w:rFonts w:ascii="Verdana" w:hAnsi="Verdana"/>
                <w:b/>
                <w:bCs/>
                <w:sz w:val="22"/>
                <w:szCs w:val="22"/>
                <w:lang w:val="uk-UA"/>
              </w:rPr>
              <w:t xml:space="preserve"> тиск)</w:t>
            </w:r>
          </w:p>
        </w:tc>
      </w:tr>
      <w:tr w:rsidR="00FB478F" w:rsidRPr="00013407" w:rsidTr="00FB478F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Діапазон вимірювання: не менше 0 ~ 100 мм 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рт.ст</w:t>
            </w:r>
            <w:proofErr w:type="spellEnd"/>
          </w:p>
        </w:tc>
      </w:tr>
      <w:tr w:rsidR="00FB478F" w:rsidRPr="00013407" w:rsidTr="00FB478F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 xml:space="preserve">Діапазон лінійності, не гірше: ±3 мм </w:t>
            </w:r>
            <w:proofErr w:type="spellStart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рт.ст</w:t>
            </w:r>
            <w:proofErr w:type="spellEnd"/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FB478F" w:rsidRPr="00013407" w:rsidTr="00FB478F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Роздільна здатність: не гірше 1 %</w:t>
            </w:r>
          </w:p>
        </w:tc>
      </w:tr>
      <w:tr w:rsidR="00FB478F" w:rsidRPr="00013407" w:rsidTr="00FB478F">
        <w:trPr>
          <w:trHeight w:val="73"/>
        </w:trPr>
        <w:tc>
          <w:tcPr>
            <w:tcW w:w="567" w:type="dxa"/>
            <w:shd w:val="clear" w:color="auto" w:fill="auto"/>
            <w:vAlign w:val="center"/>
          </w:tcPr>
          <w:p w:rsidR="00FB478F" w:rsidRPr="00013407" w:rsidRDefault="00FB478F" w:rsidP="00FB478F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="0" w:firstLine="0"/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FB478F" w:rsidRPr="00013407" w:rsidRDefault="00FB478F" w:rsidP="00FF4715">
            <w:pPr>
              <w:spacing w:line="220" w:lineRule="exact"/>
              <w:rPr>
                <w:rFonts w:ascii="Verdana" w:hAnsi="Verdana"/>
                <w:color w:val="000000"/>
                <w:lang w:val="uk-UA"/>
              </w:rPr>
            </w:pPr>
            <w:r w:rsidRPr="00013407">
              <w:rPr>
                <w:rFonts w:ascii="Verdana" w:hAnsi="Verdana"/>
                <w:color w:val="000000"/>
                <w:sz w:val="22"/>
                <w:szCs w:val="22"/>
                <w:lang w:val="uk-UA"/>
              </w:rPr>
              <w:t>Режими вимірювання: автоматичний, ручний</w:t>
            </w:r>
          </w:p>
        </w:tc>
      </w:tr>
    </w:tbl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sz w:val="22"/>
          <w:szCs w:val="22"/>
          <w:lang w:val="uk-UA"/>
        </w:rPr>
      </w:pP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Операційний стіл, </w:t>
      </w: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>код НК 024-2019:  35379 — Стіл операційний універсальний, електрогідравлічний – 1 комплект</w:t>
      </w: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FB478F" w:rsidRPr="00013407" w:rsidTr="00013407">
        <w:tc>
          <w:tcPr>
            <w:tcW w:w="709" w:type="dxa"/>
            <w:vAlign w:val="center"/>
          </w:tcPr>
          <w:p w:rsidR="00FB478F" w:rsidRPr="00013407" w:rsidRDefault="00FB478F" w:rsidP="00FF4715">
            <w:pPr>
              <w:spacing w:line="220" w:lineRule="exact"/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№</w:t>
            </w:r>
          </w:p>
          <w:p w:rsidR="00FB478F" w:rsidRPr="00013407" w:rsidRDefault="00FB478F" w:rsidP="00FF4715">
            <w:pPr>
              <w:pStyle w:val="a6"/>
              <w:tabs>
                <w:tab w:val="left" w:pos="708"/>
              </w:tabs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F471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6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708"/>
                <w:tab w:val="center" w:pos="4536"/>
                <w:tab w:val="right" w:pos="9072"/>
              </w:tabs>
              <w:ind w:left="0" w:firstLine="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Призначення: для розміщення пацієнтів під час обстежень та проведень хірургічних втручань: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6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708"/>
                <w:tab w:val="center" w:pos="4536"/>
                <w:tab w:val="right" w:pos="9072"/>
              </w:tabs>
              <w:ind w:left="0" w:firstLine="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Електричний привід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6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708"/>
                <w:tab w:val="center" w:pos="4536"/>
                <w:tab w:val="right" w:pos="9072"/>
              </w:tabs>
              <w:ind w:left="0" w:firstLine="0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Подвійна система керування: ручний пульт дистанційного керування, панель керування на колонці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Діапазон регулювання висоти столу, в межах не гірше </w:t>
            </w:r>
          </w:p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550-850 мм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Нахил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Тренделенбурга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не менше 0° – 20°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Зворотній нахил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Тренделенбурга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не менше 0° – 20°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Style w:val="shorttext"/>
                <w:rFonts w:ascii="Verdana" w:hAnsi="Verdana"/>
                <w:sz w:val="22"/>
                <w:szCs w:val="22"/>
                <w:lang w:val="uk-UA"/>
              </w:rPr>
              <w:t>Нахил столу у бік</w:t>
            </w: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,</w:t>
            </w:r>
            <w:r w:rsidRPr="00013407">
              <w:rPr>
                <w:rStyle w:val="shorttext"/>
                <w:rFonts w:ascii="Verdana" w:hAnsi="Verdana"/>
                <w:sz w:val="22"/>
                <w:szCs w:val="22"/>
                <w:lang w:val="uk-UA"/>
              </w:rPr>
              <w:t xml:space="preserve"> в обидві сторони не гірше 0° -15</w:t>
            </w:r>
            <w:r w:rsidRPr="00013407">
              <w:rPr>
                <w:rStyle w:val="shorttext"/>
                <w:rFonts w:ascii="Verdana" w:hAnsi="Verdana"/>
                <w:sz w:val="22"/>
                <w:szCs w:val="22"/>
                <w:vertAlign w:val="superscript"/>
                <w:lang w:val="uk-UA"/>
              </w:rPr>
              <w:t>0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Style w:val="shorttext"/>
                <w:rFonts w:ascii="Verdana" w:hAnsi="Verdana"/>
                <w:lang w:val="uk-UA"/>
              </w:rPr>
            </w:pPr>
            <w:r w:rsidRPr="00013407">
              <w:rPr>
                <w:rStyle w:val="shorttext"/>
                <w:rFonts w:ascii="Verdana" w:hAnsi="Verdana"/>
                <w:sz w:val="22"/>
                <w:szCs w:val="22"/>
                <w:lang w:val="uk-UA"/>
              </w:rPr>
              <w:t>Регулювання положення секції для голови в межах не гірше: +45°/-90°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Регулювання положення секції для спини в межах не гірше: +75°/-15°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Регулювання положення секції для ніг в межах не гірше: </w:t>
            </w:r>
          </w:p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+90°/-90°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Діапазон підйому ниркового мосту не гірше 120 мм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Діапазон повздовжнього переміщення столу не менше 350 мм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Загальна довжина столу не менше 2100 мм 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Загальна ширина столу, не менше 550 мм</w:t>
            </w:r>
          </w:p>
        </w:tc>
      </w:tr>
      <w:tr w:rsidR="00FB478F" w:rsidRPr="00013407" w:rsidTr="00013407"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pStyle w:val="a6"/>
              <w:tabs>
                <w:tab w:val="left" w:pos="708"/>
              </w:tabs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Вимоги до електроживлення 220В, 50/60Гц</w:t>
            </w:r>
          </w:p>
        </w:tc>
      </w:tr>
      <w:tr w:rsidR="00FB478F" w:rsidRPr="00013407" w:rsidTr="00013407">
        <w:trPr>
          <w:trHeight w:val="1125"/>
        </w:trPr>
        <w:tc>
          <w:tcPr>
            <w:tcW w:w="709" w:type="dxa"/>
          </w:tcPr>
          <w:p w:rsidR="00FB478F" w:rsidRPr="00013407" w:rsidRDefault="00FB478F" w:rsidP="00FB478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Verdana" w:hAnsi="Verdana"/>
                <w:lang w:val="uk-UA"/>
              </w:rPr>
            </w:pPr>
          </w:p>
        </w:tc>
        <w:tc>
          <w:tcPr>
            <w:tcW w:w="9072" w:type="dxa"/>
          </w:tcPr>
          <w:p w:rsidR="00FB478F" w:rsidRPr="00013407" w:rsidRDefault="00FB478F" w:rsidP="00FF4715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У комплект поставки має входити (Учасник повинен надати гарантійний лист):</w:t>
            </w:r>
          </w:p>
          <w:p w:rsidR="00FB478F" w:rsidRPr="00013407" w:rsidRDefault="00FB478F" w:rsidP="00FF4715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Секція для голови – 1 шт.</w:t>
            </w:r>
          </w:p>
          <w:p w:rsidR="00FB478F" w:rsidRPr="00013407" w:rsidRDefault="00FB478F" w:rsidP="00FF4715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Підлокітник для руки – 2 шт.</w:t>
            </w:r>
          </w:p>
          <w:p w:rsidR="00FB478F" w:rsidRPr="00013407" w:rsidRDefault="00FB478F" w:rsidP="00FF4715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Підставка для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ніг–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2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шт</w:t>
            </w:r>
            <w:proofErr w:type="spellEnd"/>
          </w:p>
          <w:p w:rsidR="00FB478F" w:rsidRPr="00013407" w:rsidRDefault="00FB478F" w:rsidP="00FF4715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Рамка анестезіолога – 1 шт.</w:t>
            </w:r>
          </w:p>
        </w:tc>
      </w:tr>
    </w:tbl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Лабораторний холодильник, </w:t>
      </w:r>
    </w:p>
    <w:p w:rsid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код НК 024-2019: 63325 - Лабораторний холодильник/морозильник – </w:t>
      </w: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  <w:r w:rsidRPr="00013407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  <w:t>2 штуки</w:t>
      </w:r>
    </w:p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uk-UA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072"/>
      </w:tblGrid>
      <w:tr w:rsidR="00FB478F" w:rsidRPr="00013407" w:rsidTr="00013407">
        <w:trPr>
          <w:trHeight w:val="532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spacing w:line="220" w:lineRule="exact"/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№</w:t>
            </w:r>
          </w:p>
          <w:p w:rsidR="00FB478F" w:rsidRPr="00013407" w:rsidRDefault="00FB478F" w:rsidP="00FB478F">
            <w:pPr>
              <w:ind w:left="-115" w:right="-107"/>
              <w:jc w:val="center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9072" w:type="dxa"/>
            <w:vAlign w:val="center"/>
            <w:hideMark/>
          </w:tcPr>
          <w:p w:rsidR="00FB478F" w:rsidRPr="00013407" w:rsidRDefault="00FB478F" w:rsidP="00FB47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lang w:val="uk-UA"/>
              </w:rPr>
            </w:pPr>
            <w:r w:rsidRPr="00013407">
              <w:rPr>
                <w:rFonts w:ascii="Verdana" w:hAnsi="Verdana"/>
                <w:b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Об’єм: не менше 160 л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Температура: у діапазоні, не менше: 2°С - 8°С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Наявність регулятора температури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Кількість полиць: не менше 4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Наявність цифрового дисплею</w:t>
            </w:r>
          </w:p>
        </w:tc>
      </w:tr>
      <w:tr w:rsidR="00FB478F" w:rsidRPr="00013407" w:rsidTr="00013407">
        <w:trPr>
          <w:trHeight w:val="196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Сигнал тривоги, не менше ніж:</w:t>
            </w:r>
          </w:p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- сигнал тривоги про високу температуру, </w:t>
            </w:r>
          </w:p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lastRenderedPageBreak/>
              <w:t>- сигнал тривоги про відкриття дверей,</w:t>
            </w:r>
          </w:p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- позначка стану акумулятора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Наявність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клавіши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вимкнення звуку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Наявність USB-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порта</w:t>
            </w:r>
            <w:proofErr w:type="spellEnd"/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Можливість збереження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данних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флешці</w:t>
            </w:r>
            <w:proofErr w:type="spellEnd"/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 xml:space="preserve"> через USB-порт</w:t>
            </w:r>
          </w:p>
        </w:tc>
      </w:tr>
      <w:tr w:rsidR="00FB478F" w:rsidRPr="00013407" w:rsidTr="00013407">
        <w:trPr>
          <w:trHeight w:val="58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Не вимагає функції розморожування</w:t>
            </w:r>
          </w:p>
        </w:tc>
      </w:tr>
      <w:tr w:rsidR="00FB478F" w:rsidRPr="00013407" w:rsidTr="00013407">
        <w:trPr>
          <w:trHeight w:val="205"/>
        </w:trPr>
        <w:tc>
          <w:tcPr>
            <w:tcW w:w="817" w:type="dxa"/>
            <w:vAlign w:val="center"/>
            <w:hideMark/>
          </w:tcPr>
          <w:p w:rsidR="00FB478F" w:rsidRPr="00013407" w:rsidRDefault="00FB478F" w:rsidP="00FB478F">
            <w:pPr>
              <w:jc w:val="center"/>
              <w:rPr>
                <w:rFonts w:ascii="Verdana" w:hAnsi="Verdana"/>
                <w:bCs/>
                <w:lang w:val="uk-UA"/>
              </w:rPr>
            </w:pPr>
            <w:r w:rsidRPr="00013407">
              <w:rPr>
                <w:rFonts w:ascii="Verdana" w:hAnsi="Verdana"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9072" w:type="dxa"/>
            <w:vAlign w:val="center"/>
          </w:tcPr>
          <w:p w:rsidR="00FB478F" w:rsidRPr="00013407" w:rsidRDefault="00FB478F" w:rsidP="00FB478F">
            <w:pPr>
              <w:ind w:left="30"/>
              <w:rPr>
                <w:rFonts w:ascii="Verdana" w:hAnsi="Verdana"/>
                <w:lang w:val="uk-UA"/>
              </w:rPr>
            </w:pPr>
            <w:r w:rsidRPr="00013407">
              <w:rPr>
                <w:rFonts w:ascii="Verdana" w:hAnsi="Verdana"/>
                <w:sz w:val="22"/>
                <w:szCs w:val="22"/>
                <w:lang w:val="uk-UA"/>
              </w:rPr>
              <w:t>Наявність холодоагенту R600a</w:t>
            </w:r>
          </w:p>
        </w:tc>
      </w:tr>
    </w:tbl>
    <w:p w:rsidR="00FB478F" w:rsidRPr="00013407" w:rsidRDefault="00FB478F" w:rsidP="00FB478F">
      <w:pPr>
        <w:pStyle w:val="a3"/>
        <w:tabs>
          <w:tab w:val="left" w:pos="72"/>
        </w:tabs>
        <w:spacing w:line="220" w:lineRule="exact"/>
        <w:ind w:left="72" w:right="-81" w:firstLine="0"/>
        <w:jc w:val="center"/>
        <w:rPr>
          <w:rFonts w:ascii="Verdana" w:hAnsi="Verdana"/>
          <w:b/>
          <w:sz w:val="22"/>
          <w:szCs w:val="22"/>
          <w:lang w:val="uk-UA"/>
        </w:rPr>
      </w:pPr>
    </w:p>
    <w:p w:rsidR="007069DC" w:rsidRPr="00013407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7069DC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7069DC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7069DC">
        <w:rPr>
          <w:rFonts w:ascii="Verdana" w:hAnsi="Verdana"/>
          <w:sz w:val="22"/>
          <w:szCs w:val="22"/>
          <w:lang w:val="uk-UA"/>
        </w:rPr>
        <w:t xml:space="preserve"> </w:t>
      </w:r>
    </w:p>
    <w:p w:rsidR="009608AA" w:rsidRPr="007069DC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Визначено згідно заявок клінічних підрозділів та відповідно до розрахунку кошторису на 2022 рік </w:t>
      </w:r>
      <w:r w:rsidRPr="007069DC">
        <w:rPr>
          <w:rFonts w:ascii="Verdana" w:hAnsi="Verdana"/>
          <w:sz w:val="22"/>
          <w:szCs w:val="22"/>
          <w:lang w:val="uk-UA"/>
        </w:rPr>
        <w:t>(загальний фонд), по КЕКВ 3210 за КПКВК 6561190 «Фонд розвитку закладів третинної (високоспеціалізованої) медичної допомоги»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, </w:t>
      </w: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98395D" w:rsidRPr="007069DC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6. </w:t>
      </w:r>
      <w:r w:rsidRPr="007069DC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D5A49" w:rsidRPr="00013407" w:rsidRDefault="00013407" w:rsidP="00013407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r w:rsidRPr="00013407">
        <w:rPr>
          <w:rFonts w:ascii="Verdana" w:hAnsi="Verdana"/>
          <w:sz w:val="22"/>
          <w:szCs w:val="22"/>
          <w:lang w:val="uk-UA"/>
        </w:rPr>
        <w:t>1 335 000,00 грн. (Один млн. триста тридцять п’ять тис. грн. 00 коп.)</w:t>
      </w:r>
    </w:p>
    <w:p w:rsidR="00013407" w:rsidRDefault="0001340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sz w:val="22"/>
          <w:szCs w:val="22"/>
          <w:lang w:val="uk-UA"/>
        </w:rPr>
      </w:pPr>
    </w:p>
    <w:p w:rsidR="007D5A49" w:rsidRPr="007069DC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7. </w:t>
      </w:r>
      <w:r w:rsidRPr="007069DC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7069DC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7069DC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7069DC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7069DC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7069DC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98395D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bookmarkStart w:id="0" w:name="_GoBack"/>
      <w:bookmarkEnd w:id="0"/>
    </w:p>
    <w:sectPr w:rsidR="005F540C" w:rsidRPr="0098395D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7CC2"/>
    <w:multiLevelType w:val="hybridMultilevel"/>
    <w:tmpl w:val="C89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DCA2667"/>
    <w:multiLevelType w:val="hybridMultilevel"/>
    <w:tmpl w:val="B0E6E996"/>
    <w:lvl w:ilvl="0" w:tplc="FFFFFFFF">
      <w:start w:val="1"/>
      <w:numFmt w:val="decimal"/>
      <w:lvlText w:val="%1."/>
      <w:lvlJc w:val="left"/>
      <w:pPr>
        <w:ind w:left="1032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13407"/>
    <w:rsid w:val="00033C40"/>
    <w:rsid w:val="000524B9"/>
    <w:rsid w:val="00054F52"/>
    <w:rsid w:val="00096647"/>
    <w:rsid w:val="00117AA5"/>
    <w:rsid w:val="00133C43"/>
    <w:rsid w:val="0015076E"/>
    <w:rsid w:val="0015739F"/>
    <w:rsid w:val="001808BB"/>
    <w:rsid w:val="001D3CC8"/>
    <w:rsid w:val="00273DB2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11E9B"/>
    <w:rsid w:val="00565288"/>
    <w:rsid w:val="00595897"/>
    <w:rsid w:val="005E1A5F"/>
    <w:rsid w:val="005F540C"/>
    <w:rsid w:val="00611727"/>
    <w:rsid w:val="00621B78"/>
    <w:rsid w:val="0067364A"/>
    <w:rsid w:val="00686AD5"/>
    <w:rsid w:val="006875B9"/>
    <w:rsid w:val="00696F66"/>
    <w:rsid w:val="007069DC"/>
    <w:rsid w:val="007224AC"/>
    <w:rsid w:val="00727771"/>
    <w:rsid w:val="0073005E"/>
    <w:rsid w:val="00744063"/>
    <w:rsid w:val="00752BB8"/>
    <w:rsid w:val="00754EBA"/>
    <w:rsid w:val="007D5A49"/>
    <w:rsid w:val="007E0B3C"/>
    <w:rsid w:val="0080621E"/>
    <w:rsid w:val="008840DE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66FE4"/>
    <w:rsid w:val="00CB696E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13C75"/>
    <w:rsid w:val="00F876FC"/>
    <w:rsid w:val="00FB3017"/>
    <w:rsid w:val="00FB478F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paragraph" w:styleId="a8">
    <w:name w:val="List Paragraph"/>
    <w:aliases w:val="EBRD List,CA bullets,Details,Заголовок 1.1"/>
    <w:basedOn w:val="a"/>
    <w:link w:val="a9"/>
    <w:uiPriority w:val="34"/>
    <w:qFormat/>
    <w:rsid w:val="00FB4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Абзац списка Знак"/>
    <w:aliases w:val="EBRD List Знак,CA bullets Знак,Details Знак,Заголовок 1.1 Знак"/>
    <w:link w:val="a8"/>
    <w:uiPriority w:val="34"/>
    <w:locked/>
    <w:rsid w:val="00FB478F"/>
    <w:rPr>
      <w:rFonts w:ascii="Calibri" w:eastAsia="Calibri" w:hAnsi="Calibri" w:cs="Times New Roman"/>
      <w:lang w:val="en-US"/>
    </w:rPr>
  </w:style>
  <w:style w:type="character" w:customStyle="1" w:styleId="shorttext">
    <w:name w:val="short_text"/>
    <w:rsid w:val="00FB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BC8F-67B5-421B-AD11-FC5C0484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84</cp:revision>
  <cp:lastPrinted>2022-09-12T13:50:00Z</cp:lastPrinted>
  <dcterms:created xsi:type="dcterms:W3CDTF">2021-07-26T14:33:00Z</dcterms:created>
  <dcterms:modified xsi:type="dcterms:W3CDTF">2023-02-23T13:32:00Z</dcterms:modified>
</cp:coreProperties>
</file>